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 w:rsidRPr="00C70234">
        <w:tc>
          <w:tcPr>
            <w:tcW w:w="1384" w:type="dxa"/>
          </w:tcPr>
          <w:p w:rsidR="002E0F2E" w:rsidRPr="00C70234" w:rsidRDefault="002E0F2E" w:rsidP="0048376D">
            <w:pPr>
              <w:rPr>
                <w:rFonts w:ascii="Cambria" w:hAnsi="Cambria"/>
                <w:b/>
                <w:color w:val="008000"/>
              </w:rPr>
            </w:pPr>
            <w:bookmarkStart w:id="0" w:name="OLE_LINK1"/>
            <w:r w:rsidRPr="00C70234">
              <w:rPr>
                <w:rFonts w:ascii="Cambria" w:hAnsi="Cambria"/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C70234" w:rsidRDefault="00871FFF" w:rsidP="00871FFF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Elements</w:t>
            </w:r>
            <w:r w:rsidR="0048376D">
              <w:rPr>
                <w:rFonts w:ascii="Cambria" w:hAnsi="Cambria"/>
                <w:color w:val="000000" w:themeColor="text1"/>
              </w:rPr>
              <w:t xml:space="preserve"> and compounds</w:t>
            </w:r>
          </w:p>
        </w:tc>
        <w:tc>
          <w:tcPr>
            <w:tcW w:w="1166" w:type="dxa"/>
          </w:tcPr>
          <w:p w:rsidR="002E0F2E" w:rsidRPr="00C70234" w:rsidRDefault="002E0F2E" w:rsidP="0048376D">
            <w:pPr>
              <w:rPr>
                <w:rFonts w:ascii="Cambria" w:hAnsi="Cambria"/>
                <w:b/>
                <w:color w:val="008000"/>
                <w:sz w:val="28"/>
              </w:rPr>
            </w:pPr>
            <w:r w:rsidRPr="00C70234">
              <w:rPr>
                <w:rFonts w:ascii="Cambria" w:hAnsi="Cambria"/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C70234" w:rsidRDefault="00C70234" w:rsidP="0048376D">
            <w:pPr>
              <w:rPr>
                <w:rFonts w:ascii="Cambria" w:hAnsi="Cambria"/>
                <w:color w:val="000000" w:themeColor="text1"/>
              </w:rPr>
            </w:pPr>
            <w:r w:rsidRPr="00C70234">
              <w:rPr>
                <w:rFonts w:ascii="Cambria" w:hAnsi="Cambria"/>
                <w:color w:val="000000" w:themeColor="text1"/>
              </w:rPr>
              <w:t>Key Stage 3</w:t>
            </w:r>
            <w:r w:rsidR="0048376D">
              <w:rPr>
                <w:rFonts w:ascii="Cambria" w:hAnsi="Cambria"/>
                <w:color w:val="000000" w:themeColor="text1"/>
              </w:rPr>
              <w:t xml:space="preserve"> (or any course for students aged 11-14)</w:t>
            </w:r>
          </w:p>
        </w:tc>
      </w:tr>
      <w:tr w:rsidR="002E0F2E" w:rsidRPr="00C70234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C70234" w:rsidRDefault="002E0F2E" w:rsidP="0048376D">
            <w:pPr>
              <w:rPr>
                <w:rFonts w:ascii="Cambria" w:hAnsi="Cambria"/>
                <w:b/>
                <w:color w:val="008000"/>
              </w:rPr>
            </w:pPr>
            <w:r w:rsidRPr="00C70234">
              <w:rPr>
                <w:rFonts w:ascii="Cambria" w:hAnsi="Cambria"/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C70234" w:rsidRPr="00C70234" w:rsidRDefault="002E0F2E" w:rsidP="00C7023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color w:val="000000" w:themeColor="text1"/>
              </w:rPr>
            </w:pPr>
            <w:r w:rsidRPr="00C70234">
              <w:rPr>
                <w:rFonts w:ascii="Cambria" w:hAnsi="Cambria"/>
                <w:color w:val="000000" w:themeColor="text1"/>
              </w:rPr>
              <w:t xml:space="preserve">To </w:t>
            </w:r>
            <w:r w:rsidR="00C70234" w:rsidRPr="00C70234">
              <w:rPr>
                <w:rFonts w:ascii="Cambria" w:hAnsi="Cambria"/>
                <w:color w:val="000000" w:themeColor="text1"/>
              </w:rPr>
              <w:t>use chemical symbols for elements</w:t>
            </w:r>
          </w:p>
          <w:p w:rsidR="0048376D" w:rsidRPr="0048376D" w:rsidRDefault="0048376D" w:rsidP="00C7023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To identify elements using the p</w:t>
            </w:r>
            <w:r w:rsidR="00C70234" w:rsidRPr="00C70234">
              <w:rPr>
                <w:rFonts w:ascii="Cambria" w:hAnsi="Cambria"/>
                <w:color w:val="000000" w:themeColor="text1"/>
              </w:rPr>
              <w:t>eriodic table</w:t>
            </w:r>
            <w:r w:rsidR="00C70234">
              <w:rPr>
                <w:rFonts w:ascii="Cambria" w:hAnsi="Cambria"/>
                <w:color w:val="000000" w:themeColor="text1"/>
              </w:rPr>
              <w:t xml:space="preserve"> </w:t>
            </w:r>
          </w:p>
          <w:p w:rsidR="002E0F2E" w:rsidRPr="00C70234" w:rsidRDefault="0048376D" w:rsidP="00C70234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 xml:space="preserve">To identify compounds </w:t>
            </w:r>
          </w:p>
        </w:tc>
      </w:tr>
      <w:bookmarkEnd w:id="0"/>
    </w:tbl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C70234" w:rsidRPr="00C70234" w:rsidRDefault="00C70234" w:rsidP="00C70234">
      <w:pPr>
        <w:jc w:val="center"/>
        <w:rPr>
          <w:rFonts w:ascii="Cambria" w:hAnsi="Cambria"/>
          <w:b/>
          <w:sz w:val="40"/>
        </w:rPr>
      </w:pPr>
      <w:r w:rsidRPr="00C70234">
        <w:rPr>
          <w:rFonts w:ascii="Cambria" w:hAnsi="Cambria"/>
          <w:b/>
          <w:sz w:val="40"/>
        </w:rPr>
        <w:t>The Chemist’s Castle</w:t>
      </w: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  <w:r w:rsidRPr="00C70234">
        <w:rPr>
          <w:rFonts w:ascii="Cambria" w:hAnsi="Cambria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35560</wp:posOffset>
            </wp:positionV>
            <wp:extent cx="2751455" cy="2971800"/>
            <wp:effectExtent l="25400" t="0" r="0" b="0"/>
            <wp:wrapSquare wrapText="bothSides"/>
            <wp:docPr id="14" name="" descr="http://bestclipartblog.com/clipart-pics/castle-clip-art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estclipartblog.com/clipart-pics/castle-clip-art-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  <w:bookmarkStart w:id="1" w:name="OLE_LINK3"/>
      <w:bookmarkStart w:id="2" w:name="OLE_LINK2"/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bookmarkEnd w:id="1"/>
    <w:bookmarkEnd w:id="2"/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  <w:bookmarkStart w:id="3" w:name="OLE_LINK4"/>
      <w:r w:rsidRPr="00C70234">
        <w:rPr>
          <w:rFonts w:ascii="Cambria" w:hAnsi="Cambria"/>
          <w:sz w:val="100"/>
        </w:rPr>
        <w:t>O</w:t>
      </w:r>
      <w:r w:rsidRPr="00C70234">
        <w:rPr>
          <w:rFonts w:ascii="Cambria" w:hAnsi="Cambria"/>
        </w:rPr>
        <w:t xml:space="preserve">nce upon a time in a land far </w:t>
      </w:r>
      <w:proofErr w:type="spellStart"/>
      <w:r w:rsidRPr="00C70234">
        <w:rPr>
          <w:rFonts w:ascii="Cambria" w:hAnsi="Cambria"/>
        </w:rPr>
        <w:t>far</w:t>
      </w:r>
      <w:proofErr w:type="spellEnd"/>
      <w:r w:rsidRPr="00C70234">
        <w:rPr>
          <w:rFonts w:ascii="Cambria" w:hAnsi="Cambria"/>
        </w:rPr>
        <w:t xml:space="preserve"> away there lived a famou</w:t>
      </w:r>
      <w:r w:rsidR="0048376D">
        <w:rPr>
          <w:rFonts w:ascii="Cambria" w:hAnsi="Cambria"/>
        </w:rPr>
        <w:t xml:space="preserve">s scientist called Mendeleev. </w:t>
      </w:r>
      <w:r w:rsidRPr="00C70234">
        <w:rPr>
          <w:rFonts w:ascii="Cambria" w:hAnsi="Cambria"/>
        </w:rPr>
        <w:t>He lived in a huge castle that had walls made of gold. Mendeleev loved to have parties where he could invite all his friends to tea that he ma</w:t>
      </w:r>
      <w:r w:rsidR="0048376D">
        <w:rPr>
          <w:rFonts w:ascii="Cambria" w:hAnsi="Cambria"/>
        </w:rPr>
        <w:t xml:space="preserve">de in his giant copper teapot. </w:t>
      </w:r>
      <w:r w:rsidRPr="00C70234">
        <w:rPr>
          <w:rFonts w:ascii="Cambria" w:hAnsi="Cambria"/>
        </w:rPr>
        <w:t>He would blow up balloons with helium gas and han</w:t>
      </w:r>
      <w:r w:rsidR="0048376D">
        <w:rPr>
          <w:rFonts w:ascii="Cambria" w:hAnsi="Cambria"/>
        </w:rPr>
        <w:t xml:space="preserve">g them from the castle walls. </w:t>
      </w:r>
      <w:r w:rsidRPr="00C70234">
        <w:rPr>
          <w:rFonts w:ascii="Cambria" w:hAnsi="Cambria"/>
        </w:rPr>
        <w:t>He would give his guests</w:t>
      </w:r>
      <w:r w:rsidR="009F4064">
        <w:rPr>
          <w:rFonts w:ascii="Cambria" w:hAnsi="Cambria"/>
        </w:rPr>
        <w:t xml:space="preserve"> beautiful</w:t>
      </w:r>
      <w:r w:rsidRPr="00C70234">
        <w:rPr>
          <w:rFonts w:ascii="Cambria" w:hAnsi="Cambria"/>
        </w:rPr>
        <w:t xml:space="preserve"> cups</w:t>
      </w:r>
      <w:r w:rsidR="0048376D">
        <w:rPr>
          <w:rFonts w:ascii="Cambria" w:hAnsi="Cambria"/>
        </w:rPr>
        <w:t xml:space="preserve"> and plates made from silver and they would eat fish finger sandwiches with </w:t>
      </w:r>
      <w:r w:rsidR="009F4064">
        <w:rPr>
          <w:rFonts w:ascii="Cambria" w:hAnsi="Cambria"/>
        </w:rPr>
        <w:t xml:space="preserve">lots </w:t>
      </w:r>
      <w:r w:rsidR="0048376D">
        <w:rPr>
          <w:rFonts w:ascii="Cambria" w:hAnsi="Cambria"/>
        </w:rPr>
        <w:t xml:space="preserve">of salt and vinegar. </w:t>
      </w:r>
      <w:r w:rsidRPr="00C70234">
        <w:rPr>
          <w:rFonts w:ascii="Cambria" w:hAnsi="Cambria"/>
        </w:rPr>
        <w:t>The guests loved Mendeleev’s parties because they always finished with fireworks, made from iron and magnesium, which filled the sky with b</w:t>
      </w:r>
      <w:r w:rsidR="0048376D">
        <w:rPr>
          <w:rFonts w:ascii="Cambria" w:hAnsi="Cambria"/>
        </w:rPr>
        <w:t xml:space="preserve">eautiful colours. </w:t>
      </w:r>
      <w:r w:rsidRPr="00C70234">
        <w:rPr>
          <w:rFonts w:ascii="Cambria" w:hAnsi="Cambria"/>
        </w:rPr>
        <w:t xml:space="preserve">  </w:t>
      </w:r>
    </w:p>
    <w:p w:rsidR="00C70234" w:rsidRPr="00C70234" w:rsidRDefault="00C70234" w:rsidP="00C70234">
      <w:pPr>
        <w:rPr>
          <w:rFonts w:ascii="Cambria" w:hAnsi="Cambria"/>
        </w:rPr>
      </w:pPr>
    </w:p>
    <w:p w:rsidR="00C70234" w:rsidRPr="00C70234" w:rsidRDefault="00C70234" w:rsidP="00C70234">
      <w:pPr>
        <w:rPr>
          <w:rFonts w:ascii="Cambria" w:hAnsi="Cambria"/>
        </w:rPr>
      </w:pPr>
      <w:r w:rsidRPr="00C70234">
        <w:rPr>
          <w:rFonts w:ascii="Cambria" w:hAnsi="Cambria"/>
        </w:rPr>
        <w:t xml:space="preserve">One </w:t>
      </w:r>
      <w:r w:rsidR="0048376D">
        <w:rPr>
          <w:rFonts w:ascii="Cambria" w:hAnsi="Cambria"/>
        </w:rPr>
        <w:t xml:space="preserve">day Mendeleev made a mistake. </w:t>
      </w:r>
      <w:r w:rsidRPr="00C70234">
        <w:rPr>
          <w:rFonts w:ascii="Cambria" w:hAnsi="Cambria"/>
        </w:rPr>
        <w:t>When he was filling his party balloons he used hydrogen instead of helium</w:t>
      </w:r>
      <w:r>
        <w:rPr>
          <w:rFonts w:ascii="Cambria" w:hAnsi="Cambria"/>
        </w:rPr>
        <w:t xml:space="preserve"> gas</w:t>
      </w:r>
      <w:r w:rsidR="0048376D">
        <w:rPr>
          <w:rFonts w:ascii="Cambria" w:hAnsi="Cambria"/>
        </w:rPr>
        <w:t xml:space="preserve">. </w:t>
      </w:r>
      <w:r w:rsidRPr="00C70234">
        <w:rPr>
          <w:rFonts w:ascii="Cambria" w:hAnsi="Cambria"/>
        </w:rPr>
        <w:t>At the end of the party when the fireworks went off, the balloons caught fire with a “BANG” and everyone was very scared.    Luckily</w:t>
      </w:r>
      <w:r w:rsidR="0048376D">
        <w:rPr>
          <w:rFonts w:ascii="Cambria" w:hAnsi="Cambria"/>
        </w:rPr>
        <w:t>,</w:t>
      </w:r>
      <w:r w:rsidRPr="00C70234">
        <w:rPr>
          <w:rFonts w:ascii="Cambria" w:hAnsi="Cambria"/>
        </w:rPr>
        <w:t xml:space="preserve"> the castle </w:t>
      </w:r>
      <w:r w:rsidR="0048376D">
        <w:rPr>
          <w:rFonts w:ascii="Cambria" w:hAnsi="Cambria"/>
        </w:rPr>
        <w:t xml:space="preserve">had </w:t>
      </w:r>
      <w:r w:rsidR="009F4064">
        <w:rPr>
          <w:rFonts w:ascii="Cambria" w:hAnsi="Cambria"/>
        </w:rPr>
        <w:t xml:space="preserve">carbon dioxide fire extinguishers </w:t>
      </w:r>
      <w:r w:rsidR="0048376D">
        <w:rPr>
          <w:rFonts w:ascii="Cambria" w:hAnsi="Cambria"/>
        </w:rPr>
        <w:t xml:space="preserve">to put the fire out. </w:t>
      </w:r>
      <w:r w:rsidRPr="00C70234">
        <w:rPr>
          <w:rFonts w:ascii="Cambria" w:hAnsi="Cambria"/>
        </w:rPr>
        <w:t xml:space="preserve">From this day forward Mendeleev always labels his gas jars carefully, using the name </w:t>
      </w:r>
      <w:r w:rsidRPr="00C70234">
        <w:rPr>
          <w:rFonts w:ascii="Cambria" w:hAnsi="Cambria"/>
          <w:b/>
        </w:rPr>
        <w:t>and</w:t>
      </w:r>
      <w:r w:rsidRPr="00C70234">
        <w:rPr>
          <w:rFonts w:ascii="Cambria" w:hAnsi="Cambria"/>
        </w:rPr>
        <w:t xml:space="preserve"> symbol for the gas. </w:t>
      </w:r>
    </w:p>
    <w:bookmarkEnd w:id="3"/>
    <w:p w:rsidR="00C70234" w:rsidRPr="00C70234" w:rsidRDefault="00C70234" w:rsidP="00C70234">
      <w:pPr>
        <w:rPr>
          <w:rFonts w:ascii="Cambria" w:hAnsi="Cambria"/>
        </w:rPr>
      </w:pPr>
    </w:p>
    <w:p w:rsidR="0048376D" w:rsidRDefault="0048376D" w:rsidP="00C70234">
      <w:pPr>
        <w:rPr>
          <w:rFonts w:ascii="Cambria" w:hAnsi="Cambria"/>
        </w:rPr>
      </w:pPr>
    </w:p>
    <w:p w:rsidR="00C70234" w:rsidRDefault="00C70234" w:rsidP="00C70234">
      <w:pPr>
        <w:rPr>
          <w:rFonts w:ascii="Cambria" w:hAnsi="Cambria"/>
          <w:b/>
        </w:rPr>
      </w:pPr>
    </w:p>
    <w:p w:rsidR="00C70234" w:rsidRDefault="00C70234" w:rsidP="00C70234">
      <w:pPr>
        <w:rPr>
          <w:rFonts w:ascii="Cambria" w:hAnsi="Cambria"/>
          <w:b/>
        </w:rPr>
      </w:pPr>
      <w:r w:rsidRPr="00C70234">
        <w:rPr>
          <w:rFonts w:ascii="Cambria" w:hAnsi="Cambria"/>
          <w:b/>
        </w:rPr>
        <w:t xml:space="preserve">Questions: </w:t>
      </w:r>
    </w:p>
    <w:p w:rsidR="00C70234" w:rsidRPr="00C70234" w:rsidRDefault="00C70234" w:rsidP="00C70234">
      <w:pPr>
        <w:rPr>
          <w:rFonts w:ascii="Cambria" w:hAnsi="Cambria"/>
          <w:b/>
        </w:rPr>
      </w:pPr>
    </w:p>
    <w:p w:rsidR="00C70234" w:rsidRPr="0048376D" w:rsidRDefault="0048376D" w:rsidP="0048376D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Underline </w:t>
      </w:r>
      <w:r w:rsidR="00C70234" w:rsidRPr="00C70234">
        <w:rPr>
          <w:rFonts w:ascii="Cambria" w:hAnsi="Cambria"/>
        </w:rPr>
        <w:t>all the d</w:t>
      </w:r>
      <w:r>
        <w:rPr>
          <w:rFonts w:ascii="Cambria" w:hAnsi="Cambria"/>
        </w:rPr>
        <w:t xml:space="preserve">ifferent elements in this story. </w:t>
      </w:r>
      <w:r w:rsidR="00C70234" w:rsidRPr="00C70234">
        <w:rPr>
          <w:rFonts w:ascii="Cambria" w:hAnsi="Cambria"/>
        </w:rPr>
        <w:t xml:space="preserve"> </w:t>
      </w:r>
    </w:p>
    <w:p w:rsidR="00C70234" w:rsidRPr="00C70234" w:rsidRDefault="0048376D" w:rsidP="00C70234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Find</w:t>
      </w:r>
      <w:r w:rsidR="00C70234" w:rsidRPr="00C70234">
        <w:rPr>
          <w:rFonts w:ascii="Cambria" w:hAnsi="Cambria"/>
        </w:rPr>
        <w:t xml:space="preserve"> the symb</w:t>
      </w:r>
      <w:r>
        <w:rPr>
          <w:rFonts w:ascii="Cambria" w:hAnsi="Cambria"/>
        </w:rPr>
        <w:t>ols for these elements in your p</w:t>
      </w:r>
      <w:r w:rsidR="00C70234" w:rsidRPr="00C70234">
        <w:rPr>
          <w:rFonts w:ascii="Cambria" w:hAnsi="Cambria"/>
        </w:rPr>
        <w:t>eriodic table</w:t>
      </w:r>
      <w:r>
        <w:rPr>
          <w:rFonts w:ascii="Cambria" w:hAnsi="Cambria"/>
        </w:rPr>
        <w:t xml:space="preserve"> and write them into your book</w:t>
      </w:r>
      <w:r w:rsidR="00C70234" w:rsidRPr="00C70234">
        <w:rPr>
          <w:rFonts w:ascii="Cambria" w:hAnsi="Cambria"/>
        </w:rPr>
        <w:t>?</w:t>
      </w:r>
      <w:r>
        <w:rPr>
          <w:rFonts w:ascii="Cambria" w:hAnsi="Cambria"/>
        </w:rPr>
        <w:t xml:space="preserve"> What group and period is each element in? </w:t>
      </w:r>
      <w:r w:rsidR="00C70234" w:rsidRPr="00C70234">
        <w:rPr>
          <w:rFonts w:ascii="Cambria" w:hAnsi="Cambria"/>
        </w:rPr>
        <w:t xml:space="preserve"> </w:t>
      </w:r>
    </w:p>
    <w:p w:rsidR="0048376D" w:rsidRDefault="0048376D" w:rsidP="00C70234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Find two compounds in this story. Write their names and chemical formulas into your book. </w:t>
      </w:r>
    </w:p>
    <w:p w:rsidR="0048376D" w:rsidRDefault="00C70234" w:rsidP="00C70234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C70234">
        <w:rPr>
          <w:rFonts w:ascii="Cambria" w:hAnsi="Cambria"/>
        </w:rPr>
        <w:t>Make up your own story using as many elements as you can.</w:t>
      </w:r>
      <w:r w:rsidR="0048376D">
        <w:rPr>
          <w:rFonts w:ascii="Cambria" w:hAnsi="Cambria"/>
        </w:rPr>
        <w:t xml:space="preserve"> Rather than writing the name of the element in your story, use its chemical symbol. </w:t>
      </w:r>
      <w:r w:rsidRPr="00C70234">
        <w:rPr>
          <w:rFonts w:ascii="Cambria" w:hAnsi="Cambria"/>
        </w:rPr>
        <w:t xml:space="preserve"> </w:t>
      </w:r>
      <w:r w:rsidR="0048376D">
        <w:rPr>
          <w:rFonts w:ascii="Cambria" w:hAnsi="Cambria"/>
        </w:rPr>
        <w:t xml:space="preserve"> </w:t>
      </w:r>
      <w:r w:rsidRPr="00C70234">
        <w:rPr>
          <w:rFonts w:ascii="Cambria" w:hAnsi="Cambria"/>
        </w:rPr>
        <w:t xml:space="preserve"> </w:t>
      </w:r>
    </w:p>
    <w:p w:rsidR="0048376D" w:rsidRDefault="0048376D" w:rsidP="00C70234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Why is it wrong to say that carbon dioxide is an element? Explain your answer. </w:t>
      </w:r>
    </w:p>
    <w:p w:rsidR="00C70234" w:rsidRPr="00C70234" w:rsidRDefault="0048376D" w:rsidP="00C70234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Why is it wrong to say that bread is a compound? Explain your answer. </w:t>
      </w:r>
    </w:p>
    <w:p w:rsidR="00C70234" w:rsidRPr="00C70234" w:rsidRDefault="00C70234" w:rsidP="00C70234">
      <w:pPr>
        <w:rPr>
          <w:rFonts w:ascii="Cambria" w:hAnsi="Cambria"/>
        </w:rPr>
      </w:pPr>
    </w:p>
    <w:p w:rsidR="002E0F2E" w:rsidRPr="00C70234" w:rsidRDefault="002E0F2E" w:rsidP="006A4E6A">
      <w:pPr>
        <w:rPr>
          <w:rFonts w:ascii="Cambria" w:hAnsi="Cambria"/>
          <w:color w:val="008000"/>
        </w:rPr>
      </w:pPr>
    </w:p>
    <w:p w:rsidR="002E0F2E" w:rsidRPr="00C70234" w:rsidRDefault="002E0F2E" w:rsidP="006A4E6A">
      <w:pPr>
        <w:rPr>
          <w:rFonts w:ascii="Cambria" w:hAnsi="Cambria"/>
          <w:color w:val="008000"/>
        </w:rPr>
      </w:pPr>
    </w:p>
    <w:p w:rsidR="00C70234" w:rsidRDefault="002E0F2E" w:rsidP="002E0F2E">
      <w:pPr>
        <w:rPr>
          <w:rFonts w:ascii="Cambria" w:hAnsi="Cambria"/>
        </w:rPr>
      </w:pPr>
      <w:r w:rsidRPr="00C70234">
        <w:rPr>
          <w:rFonts w:ascii="Cambria" w:hAnsi="Cambria"/>
          <w:color w:val="008000"/>
        </w:rPr>
        <w:t>Progress:</w:t>
      </w:r>
      <w:r w:rsidRPr="00C70234">
        <w:rPr>
          <w:rFonts w:ascii="Cambria" w:hAnsi="Cambria"/>
          <w:color w:val="000000" w:themeColor="text1"/>
        </w:rPr>
        <w:t xml:space="preserve">  further resources on </w:t>
      </w:r>
      <w:r w:rsidR="0048376D">
        <w:rPr>
          <w:rFonts w:ascii="Cambria" w:hAnsi="Cambria"/>
          <w:color w:val="000000" w:themeColor="text1"/>
        </w:rPr>
        <w:t>elements and compounds</w:t>
      </w:r>
      <w:r w:rsidRPr="00C70234">
        <w:rPr>
          <w:rFonts w:ascii="Cambria" w:hAnsi="Cambria"/>
          <w:color w:val="000000" w:themeColor="text1"/>
        </w:rPr>
        <w:t xml:space="preserve"> are available here</w:t>
      </w:r>
      <w:r w:rsidR="00951B2E" w:rsidRPr="00C70234">
        <w:rPr>
          <w:rFonts w:ascii="Cambria" w:hAnsi="Cambria"/>
          <w:color w:val="000000" w:themeColor="text1"/>
        </w:rPr>
        <w:t xml:space="preserve"> </w:t>
      </w:r>
      <w:hyperlink r:id="rId6" w:history="1">
        <w:r w:rsidR="009F4064">
          <w:rPr>
            <w:rStyle w:val="Hyperlink"/>
            <w:rFonts w:ascii="Cambria" w:hAnsi="Cambria"/>
            <w:color w:val="008000"/>
          </w:rPr>
          <w:t>http://thescienceteacher.co.uk/elements-and-compounds/</w:t>
        </w:r>
      </w:hyperlink>
    </w:p>
    <w:p w:rsidR="002E0F2E" w:rsidRPr="00C70234" w:rsidRDefault="002E0F2E" w:rsidP="002E0F2E">
      <w:pPr>
        <w:rPr>
          <w:rFonts w:ascii="Cambria" w:hAnsi="Cambria"/>
          <w:color w:val="000000" w:themeColor="text1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9E49D7" w:rsidRPr="00C70234" w:rsidRDefault="009E49D7" w:rsidP="006A4E6A">
      <w:pPr>
        <w:rPr>
          <w:rFonts w:ascii="Cambria" w:hAnsi="Cambria"/>
          <w:color w:val="008000"/>
        </w:rPr>
      </w:pPr>
    </w:p>
    <w:p w:rsidR="001068D4" w:rsidRPr="00C70234" w:rsidRDefault="001068D4" w:rsidP="006A4E6A">
      <w:pPr>
        <w:rPr>
          <w:rFonts w:ascii="Cambria" w:hAnsi="Cambria"/>
          <w:color w:val="008000"/>
        </w:rPr>
      </w:pPr>
    </w:p>
    <w:sectPr w:rsidR="001068D4" w:rsidRPr="00C70234" w:rsidSect="00181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6D" w:rsidRDefault="0048376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6D" w:rsidRDefault="0048376D">
    <w:pPr>
      <w:pStyle w:val="Footer"/>
    </w:pPr>
    <w:hyperlink r:id="rId1" w:history="1">
      <w:r w:rsidRPr="00EB2E75">
        <w:rPr>
          <w:rStyle w:val="Hyperlink"/>
          <w:color w:val="008000"/>
          <w:u w:val="none"/>
        </w:rPr>
        <w:t>www.thescienceteacher.co.uk</w:t>
      </w:r>
    </w:hyperlink>
    <w:r>
      <w:t xml:space="preserve"> | resources for science teachers who like to think    </w:t>
    </w:r>
    <w:r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6D" w:rsidRDefault="0048376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6D" w:rsidRDefault="0048376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6D" w:rsidRDefault="0048376D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6D" w:rsidRDefault="0048376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810B8"/>
    <w:multiLevelType w:val="hybridMultilevel"/>
    <w:tmpl w:val="252C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816DD"/>
    <w:rsid w:val="001B5092"/>
    <w:rsid w:val="002A0945"/>
    <w:rsid w:val="002D1AFF"/>
    <w:rsid w:val="002E0F2E"/>
    <w:rsid w:val="00313D88"/>
    <w:rsid w:val="003F36E5"/>
    <w:rsid w:val="00477636"/>
    <w:rsid w:val="0048376D"/>
    <w:rsid w:val="004A0366"/>
    <w:rsid w:val="00515F82"/>
    <w:rsid w:val="00575C97"/>
    <w:rsid w:val="00602F15"/>
    <w:rsid w:val="006A4E6A"/>
    <w:rsid w:val="00793055"/>
    <w:rsid w:val="00871FFF"/>
    <w:rsid w:val="00951B2E"/>
    <w:rsid w:val="009E49D7"/>
    <w:rsid w:val="009F4064"/>
    <w:rsid w:val="00A33943"/>
    <w:rsid w:val="00A74951"/>
    <w:rsid w:val="00A8330A"/>
    <w:rsid w:val="00C127DA"/>
    <w:rsid w:val="00C70234"/>
    <w:rsid w:val="00DA4BB9"/>
    <w:rsid w:val="00DE107D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thescienceteacher.co.uk/elements-and-compounds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306</Words>
  <Characters>1748</Characters>
  <Application>Microsoft Macintosh Word</Application>
  <DocSecurity>0</DocSecurity>
  <Lines>14</Lines>
  <Paragraphs>3</Paragraphs>
  <ScaleCrop>false</ScaleCrop>
  <Company>University of York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4</cp:revision>
  <cp:lastPrinted>2014-10-18T14:46:00Z</cp:lastPrinted>
  <dcterms:created xsi:type="dcterms:W3CDTF">2014-10-18T14:46:00Z</dcterms:created>
  <dcterms:modified xsi:type="dcterms:W3CDTF">2018-09-04T10:06:00Z</dcterms:modified>
</cp:coreProperties>
</file>