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13" w:type="dxa"/>
        <w:tblLook w:val="00BF"/>
      </w:tblPr>
      <w:tblGrid>
        <w:gridCol w:w="1384"/>
        <w:gridCol w:w="2378"/>
        <w:gridCol w:w="1166"/>
        <w:gridCol w:w="3685"/>
      </w:tblGrid>
      <w:tr w:rsidR="002E0F2E" w:rsidRPr="00FF6A90">
        <w:tc>
          <w:tcPr>
            <w:tcW w:w="1384" w:type="dxa"/>
          </w:tcPr>
          <w:p w:rsidR="002E0F2E" w:rsidRPr="00FF6A90" w:rsidRDefault="002E0F2E" w:rsidP="00FF6A90">
            <w:pPr>
              <w:rPr>
                <w:rFonts w:ascii="Cambria" w:hAnsi="Cambria"/>
                <w:b/>
                <w:color w:val="008000"/>
              </w:rPr>
            </w:pPr>
            <w:bookmarkStart w:id="0" w:name="OLE_LINK1"/>
            <w:r w:rsidRPr="00FF6A90">
              <w:rPr>
                <w:rFonts w:ascii="Cambria" w:hAnsi="Cambria"/>
                <w:b/>
                <w:color w:val="008000"/>
              </w:rPr>
              <w:t>Topic</w:t>
            </w:r>
          </w:p>
        </w:tc>
        <w:tc>
          <w:tcPr>
            <w:tcW w:w="2378" w:type="dxa"/>
          </w:tcPr>
          <w:p w:rsidR="002E0F2E" w:rsidRPr="00FF6A90" w:rsidRDefault="00053F14" w:rsidP="00FF6A90">
            <w:pPr>
              <w:rPr>
                <w:rFonts w:ascii="Cambria" w:hAnsi="Cambria"/>
                <w:color w:val="000000" w:themeColor="text1"/>
              </w:rPr>
            </w:pPr>
            <w:r w:rsidRPr="00FF6A90">
              <w:rPr>
                <w:rFonts w:ascii="Cambria" w:hAnsi="Cambria"/>
                <w:color w:val="000000" w:themeColor="text1"/>
              </w:rPr>
              <w:t>Q=mc</w:t>
            </w:r>
            <w:r w:rsidRPr="00FF6A90">
              <w:rPr>
                <w:rFonts w:ascii="Cambria" w:hAnsi="Cambria"/>
                <w:color w:val="000000" w:themeColor="text1"/>
              </w:rPr>
              <w:sym w:font="Symbol" w:char="F044"/>
            </w:r>
            <w:r w:rsidRPr="00FF6A90">
              <w:rPr>
                <w:rFonts w:ascii="Cambria" w:hAnsi="Cambria"/>
                <w:color w:val="000000" w:themeColor="text1"/>
              </w:rPr>
              <w:t>T</w:t>
            </w:r>
          </w:p>
        </w:tc>
        <w:tc>
          <w:tcPr>
            <w:tcW w:w="1166" w:type="dxa"/>
          </w:tcPr>
          <w:p w:rsidR="002E0F2E" w:rsidRPr="00FF6A90" w:rsidRDefault="002E0F2E" w:rsidP="00FF6A90">
            <w:pPr>
              <w:rPr>
                <w:rFonts w:ascii="Cambria" w:hAnsi="Cambria"/>
                <w:b/>
                <w:color w:val="008000"/>
                <w:sz w:val="28"/>
              </w:rPr>
            </w:pPr>
            <w:r w:rsidRPr="00FF6A90">
              <w:rPr>
                <w:rFonts w:ascii="Cambria" w:hAnsi="Cambria"/>
                <w:b/>
                <w:color w:val="008000"/>
                <w:sz w:val="28"/>
              </w:rPr>
              <w:t>Level</w:t>
            </w:r>
          </w:p>
        </w:tc>
        <w:tc>
          <w:tcPr>
            <w:tcW w:w="3685" w:type="dxa"/>
          </w:tcPr>
          <w:p w:rsidR="002E0F2E" w:rsidRPr="00FF6A90" w:rsidRDefault="002E0F2E" w:rsidP="00FF6A90">
            <w:pPr>
              <w:rPr>
                <w:rFonts w:ascii="Cambria" w:hAnsi="Cambria"/>
                <w:color w:val="000000" w:themeColor="text1"/>
              </w:rPr>
            </w:pPr>
            <w:r w:rsidRPr="00FF6A90">
              <w:rPr>
                <w:rFonts w:ascii="Cambria" w:hAnsi="Cambria"/>
                <w:color w:val="000000" w:themeColor="text1"/>
              </w:rPr>
              <w:t>GCSE</w:t>
            </w:r>
            <w:r w:rsidR="00447751" w:rsidRPr="00FF6A90">
              <w:rPr>
                <w:rFonts w:ascii="Cambria" w:hAnsi="Cambria"/>
                <w:color w:val="000000" w:themeColor="text1"/>
              </w:rPr>
              <w:t xml:space="preserve"> (or any other course for students aged 14-16)</w:t>
            </w:r>
          </w:p>
        </w:tc>
      </w:tr>
      <w:tr w:rsidR="002E0F2E" w:rsidRPr="00FF6A90">
        <w:trPr>
          <w:trHeight w:val="682"/>
        </w:trPr>
        <w:tc>
          <w:tcPr>
            <w:tcW w:w="1384" w:type="dxa"/>
            <w:tcBorders>
              <w:bottom w:val="single" w:sz="4" w:space="0" w:color="000000" w:themeColor="text1"/>
            </w:tcBorders>
          </w:tcPr>
          <w:p w:rsidR="002E0F2E" w:rsidRPr="00FF6A90" w:rsidRDefault="002E0F2E" w:rsidP="00FF6A90">
            <w:pPr>
              <w:rPr>
                <w:rFonts w:ascii="Cambria" w:hAnsi="Cambria"/>
                <w:b/>
                <w:color w:val="008000"/>
              </w:rPr>
            </w:pPr>
            <w:r w:rsidRPr="00FF6A90">
              <w:rPr>
                <w:rFonts w:ascii="Cambria" w:hAnsi="Cambria"/>
                <w:b/>
                <w:color w:val="008000"/>
              </w:rPr>
              <w:t xml:space="preserve">Outcomes </w:t>
            </w:r>
          </w:p>
        </w:tc>
        <w:tc>
          <w:tcPr>
            <w:tcW w:w="7229" w:type="dxa"/>
            <w:gridSpan w:val="3"/>
            <w:tcBorders>
              <w:bottom w:val="single" w:sz="4" w:space="0" w:color="000000" w:themeColor="text1"/>
            </w:tcBorders>
          </w:tcPr>
          <w:p w:rsidR="00053F14" w:rsidRPr="00FF6A90" w:rsidRDefault="002E0F2E" w:rsidP="00053F14">
            <w:pPr>
              <w:pStyle w:val="ListParagraph"/>
              <w:numPr>
                <w:ilvl w:val="0"/>
                <w:numId w:val="3"/>
              </w:numPr>
              <w:rPr>
                <w:rFonts w:ascii="Cambria" w:hAnsi="Cambria"/>
                <w:b/>
                <w:color w:val="000000" w:themeColor="text1"/>
              </w:rPr>
            </w:pPr>
            <w:r w:rsidRPr="00FF6A90">
              <w:rPr>
                <w:rFonts w:ascii="Cambria" w:hAnsi="Cambria"/>
                <w:color w:val="000000" w:themeColor="text1"/>
              </w:rPr>
              <w:t xml:space="preserve">To </w:t>
            </w:r>
            <w:r w:rsidR="00053F14" w:rsidRPr="00FF6A90">
              <w:rPr>
                <w:rFonts w:ascii="Cambria" w:hAnsi="Cambria"/>
                <w:color w:val="000000" w:themeColor="text1"/>
              </w:rPr>
              <w:t>carry out an experiment to calculate the enthalpy change when ammonium nitrate dissolves in water</w:t>
            </w:r>
          </w:p>
          <w:p w:rsidR="00053F14" w:rsidRPr="00FF6A90" w:rsidRDefault="00053F14" w:rsidP="00053F14">
            <w:pPr>
              <w:pStyle w:val="ListParagraph"/>
              <w:numPr>
                <w:ilvl w:val="0"/>
                <w:numId w:val="3"/>
              </w:numPr>
              <w:rPr>
                <w:rFonts w:ascii="Cambria" w:hAnsi="Cambria"/>
                <w:color w:val="000000" w:themeColor="text1"/>
              </w:rPr>
            </w:pPr>
            <w:r w:rsidRPr="00FF6A90">
              <w:rPr>
                <w:rFonts w:ascii="Cambria" w:hAnsi="Cambria"/>
                <w:color w:val="000000" w:themeColor="text1"/>
              </w:rPr>
              <w:t xml:space="preserve">To evaluate the usefulness of a reaction </w:t>
            </w:r>
            <w:r w:rsidR="00FF6A90">
              <w:rPr>
                <w:rFonts w:ascii="Cambria" w:hAnsi="Cambria"/>
                <w:color w:val="000000" w:themeColor="text1"/>
              </w:rPr>
              <w:t>and come up with a recommendation based on scientific evidence</w:t>
            </w:r>
          </w:p>
          <w:p w:rsidR="002E0F2E" w:rsidRPr="00FF6A90" w:rsidRDefault="002E0F2E" w:rsidP="00053F14">
            <w:pPr>
              <w:pStyle w:val="ListParagraph"/>
              <w:rPr>
                <w:rFonts w:ascii="Cambria" w:hAnsi="Cambria"/>
                <w:b/>
                <w:color w:val="000000" w:themeColor="text1"/>
              </w:rPr>
            </w:pPr>
          </w:p>
        </w:tc>
      </w:tr>
      <w:bookmarkEnd w:id="0"/>
    </w:tbl>
    <w:p w:rsidR="009E49D7" w:rsidRPr="00FF6A90" w:rsidRDefault="009E49D7" w:rsidP="006A4E6A">
      <w:pPr>
        <w:rPr>
          <w:rFonts w:ascii="Cambria" w:hAnsi="Cambria"/>
          <w:color w:val="008000"/>
        </w:rPr>
      </w:pPr>
    </w:p>
    <w:p w:rsidR="00053F14" w:rsidRPr="00FF6A90" w:rsidRDefault="00053F14" w:rsidP="00053F14">
      <w:pPr>
        <w:autoSpaceDE w:val="0"/>
        <w:autoSpaceDN w:val="0"/>
        <w:adjustRightInd w:val="0"/>
        <w:jc w:val="center"/>
        <w:rPr>
          <w:rFonts w:ascii="Cambria" w:hAnsi="Cambria" w:cs="Arial"/>
          <w:b/>
          <w:color w:val="000000"/>
          <w:sz w:val="28"/>
        </w:rPr>
      </w:pPr>
      <w:r w:rsidRPr="00FF6A90">
        <w:rPr>
          <w:rFonts w:ascii="Cambria" w:hAnsi="Cambria" w:cs="Arial"/>
          <w:b/>
          <w:color w:val="000000"/>
          <w:sz w:val="28"/>
        </w:rPr>
        <w:t xml:space="preserve">Ice Packs and Injuries </w:t>
      </w:r>
    </w:p>
    <w:p w:rsidR="00053F14" w:rsidRPr="00FF6A90" w:rsidRDefault="00053F14" w:rsidP="00053F14">
      <w:pPr>
        <w:autoSpaceDE w:val="0"/>
        <w:autoSpaceDN w:val="0"/>
        <w:adjustRightInd w:val="0"/>
        <w:jc w:val="center"/>
        <w:rPr>
          <w:rFonts w:ascii="Cambria" w:hAnsi="Cambria" w:cs="Arial"/>
          <w:b/>
          <w:color w:val="000000"/>
        </w:rPr>
      </w:pPr>
    </w:p>
    <w:p w:rsidR="00FF6A90" w:rsidRDefault="00053F14" w:rsidP="00053F14">
      <w:pPr>
        <w:autoSpaceDE w:val="0"/>
        <w:autoSpaceDN w:val="0"/>
        <w:adjustRightInd w:val="0"/>
        <w:jc w:val="center"/>
        <w:rPr>
          <w:rFonts w:ascii="Cambria" w:hAnsi="Cambria" w:cs="Arial"/>
          <w:b/>
          <w:color w:val="000000"/>
          <w:vertAlign w:val="subscript"/>
        </w:rPr>
      </w:pPr>
      <w:r w:rsidRPr="00FF6A90">
        <w:rPr>
          <w:rFonts w:ascii="Cambria" w:hAnsi="Cambria" w:cs="Arial"/>
          <w:b/>
          <w:color w:val="000000"/>
        </w:rPr>
        <w:t>NH</w:t>
      </w:r>
      <w:r w:rsidRPr="00FF6A90">
        <w:rPr>
          <w:rFonts w:ascii="Cambria" w:hAnsi="Cambria" w:cs="Arial"/>
          <w:b/>
          <w:color w:val="000000"/>
          <w:vertAlign w:val="subscript"/>
        </w:rPr>
        <w:t>4</w:t>
      </w:r>
      <w:r w:rsidRPr="00FF6A90">
        <w:rPr>
          <w:rFonts w:ascii="Cambria" w:hAnsi="Cambria" w:cs="Arial"/>
          <w:b/>
          <w:color w:val="000000"/>
        </w:rPr>
        <w:t>NO</w:t>
      </w:r>
      <w:r w:rsidRPr="00FF6A90">
        <w:rPr>
          <w:rFonts w:ascii="Cambria" w:hAnsi="Cambria" w:cs="Arial"/>
          <w:b/>
          <w:color w:val="000000"/>
          <w:vertAlign w:val="subscript"/>
        </w:rPr>
        <w:t>3</w:t>
      </w:r>
      <w:r w:rsidRPr="00FF6A90">
        <w:rPr>
          <w:rFonts w:ascii="Cambria" w:hAnsi="Cambria" w:cs="Arial"/>
          <w:b/>
          <w:color w:val="000000"/>
        </w:rPr>
        <w:t xml:space="preserve"> </w:t>
      </w:r>
      <w:r w:rsidRPr="00FF6A90">
        <w:rPr>
          <w:rFonts w:ascii="Cambria" w:hAnsi="Cambria" w:cs="Arial"/>
          <w:b/>
          <w:color w:val="000000"/>
          <w:vertAlign w:val="subscript"/>
        </w:rPr>
        <w:t>(s)</w:t>
      </w:r>
      <w:r w:rsidRPr="00FF6A90">
        <w:rPr>
          <w:rFonts w:ascii="Cambria" w:hAnsi="Cambria" w:cs="Arial"/>
          <w:b/>
          <w:color w:val="000000"/>
        </w:rPr>
        <w:t xml:space="preserve"> + H</w:t>
      </w:r>
      <w:r w:rsidRPr="00FF6A90">
        <w:rPr>
          <w:rFonts w:ascii="Cambria" w:hAnsi="Cambria" w:cs="Arial"/>
          <w:b/>
          <w:color w:val="000000"/>
          <w:vertAlign w:val="subscript"/>
        </w:rPr>
        <w:t>2</w:t>
      </w:r>
      <w:r w:rsidRPr="00FF6A90">
        <w:rPr>
          <w:rFonts w:ascii="Cambria" w:hAnsi="Cambria" w:cs="Arial"/>
          <w:b/>
          <w:color w:val="000000"/>
        </w:rPr>
        <w:t xml:space="preserve">O </w:t>
      </w:r>
      <w:r w:rsidRPr="00FF6A90">
        <w:rPr>
          <w:rFonts w:ascii="Cambria" w:hAnsi="Cambria" w:cs="Arial"/>
          <w:b/>
          <w:color w:val="000000"/>
          <w:vertAlign w:val="subscript"/>
        </w:rPr>
        <w:t xml:space="preserve">(l) </w:t>
      </w:r>
      <w:r w:rsidRPr="00FF6A90">
        <w:rPr>
          <w:rFonts w:ascii="Cambria" w:hAnsi="Cambria" w:cs="Arial"/>
          <w:b/>
          <w:color w:val="000000"/>
        </w:rPr>
        <w:sym w:font="Wingdings" w:char="F0E0"/>
      </w:r>
      <w:r w:rsidRPr="00FF6A90">
        <w:rPr>
          <w:rFonts w:ascii="Cambria" w:hAnsi="Cambria" w:cs="Arial"/>
          <w:b/>
          <w:color w:val="000000"/>
        </w:rPr>
        <w:t xml:space="preserve"> NH</w:t>
      </w:r>
      <w:r w:rsidRPr="00FF6A90">
        <w:rPr>
          <w:rFonts w:ascii="Cambria" w:hAnsi="Cambria" w:cs="Arial"/>
          <w:b/>
          <w:color w:val="000000"/>
          <w:vertAlign w:val="subscript"/>
        </w:rPr>
        <w:t>4</w:t>
      </w:r>
      <w:r w:rsidRPr="00FF6A90">
        <w:rPr>
          <w:rFonts w:ascii="Cambria" w:hAnsi="Cambria" w:cs="Arial"/>
          <w:b/>
          <w:color w:val="000000"/>
          <w:vertAlign w:val="superscript"/>
        </w:rPr>
        <w:t>+</w:t>
      </w:r>
      <w:r w:rsidRPr="00FF6A90">
        <w:rPr>
          <w:rFonts w:ascii="Cambria" w:hAnsi="Cambria" w:cs="Arial"/>
          <w:b/>
          <w:color w:val="000000"/>
        </w:rPr>
        <w:t xml:space="preserve"> </w:t>
      </w:r>
      <w:r w:rsidRPr="00FF6A90">
        <w:rPr>
          <w:rFonts w:ascii="Cambria" w:hAnsi="Cambria" w:cs="Arial"/>
          <w:b/>
          <w:color w:val="000000"/>
          <w:vertAlign w:val="subscript"/>
        </w:rPr>
        <w:t>(</w:t>
      </w:r>
      <w:proofErr w:type="spellStart"/>
      <w:r w:rsidRPr="00FF6A90">
        <w:rPr>
          <w:rFonts w:ascii="Cambria" w:hAnsi="Cambria" w:cs="Arial"/>
          <w:b/>
          <w:color w:val="000000"/>
          <w:vertAlign w:val="subscript"/>
        </w:rPr>
        <w:t>aq</w:t>
      </w:r>
      <w:proofErr w:type="spellEnd"/>
      <w:r w:rsidRPr="00FF6A90">
        <w:rPr>
          <w:rFonts w:ascii="Cambria" w:hAnsi="Cambria" w:cs="Arial"/>
          <w:b/>
          <w:color w:val="000000"/>
          <w:vertAlign w:val="subscript"/>
        </w:rPr>
        <w:t>)</w:t>
      </w:r>
      <w:proofErr w:type="gramStart"/>
      <w:r w:rsidRPr="00FF6A90">
        <w:rPr>
          <w:rFonts w:ascii="Cambria" w:hAnsi="Cambria" w:cs="Arial"/>
          <w:b/>
          <w:color w:val="000000"/>
        </w:rPr>
        <w:t>+  NO</w:t>
      </w:r>
      <w:r w:rsidRPr="00FF6A90">
        <w:rPr>
          <w:rFonts w:ascii="Cambria" w:hAnsi="Cambria" w:cs="Arial"/>
          <w:b/>
          <w:color w:val="000000"/>
          <w:vertAlign w:val="subscript"/>
        </w:rPr>
        <w:t>3</w:t>
      </w:r>
      <w:proofErr w:type="gramEnd"/>
      <w:r w:rsidRPr="00FF6A90">
        <w:rPr>
          <w:rFonts w:ascii="Cambria" w:hAnsi="Cambria" w:cs="Arial"/>
          <w:b/>
          <w:color w:val="000000"/>
          <w:vertAlign w:val="superscript"/>
        </w:rPr>
        <w:t xml:space="preserve">- </w:t>
      </w:r>
      <w:r w:rsidRPr="00FF6A90">
        <w:rPr>
          <w:rFonts w:ascii="Cambria" w:hAnsi="Cambria" w:cs="Arial"/>
          <w:b/>
          <w:color w:val="000000"/>
          <w:vertAlign w:val="subscript"/>
        </w:rPr>
        <w:t>(</w:t>
      </w:r>
      <w:proofErr w:type="spellStart"/>
      <w:r w:rsidRPr="00FF6A90">
        <w:rPr>
          <w:rFonts w:ascii="Cambria" w:hAnsi="Cambria" w:cs="Arial"/>
          <w:b/>
          <w:color w:val="000000"/>
          <w:vertAlign w:val="subscript"/>
        </w:rPr>
        <w:t>aq</w:t>
      </w:r>
      <w:proofErr w:type="spellEnd"/>
      <w:r w:rsidRPr="00FF6A90">
        <w:rPr>
          <w:rFonts w:ascii="Cambria" w:hAnsi="Cambria" w:cs="Arial"/>
          <w:b/>
          <w:color w:val="000000"/>
          <w:vertAlign w:val="subscript"/>
        </w:rPr>
        <w:t>)</w:t>
      </w:r>
    </w:p>
    <w:p w:rsidR="00053F14" w:rsidRPr="00FF6A90" w:rsidRDefault="00053F14" w:rsidP="00053F14">
      <w:pPr>
        <w:autoSpaceDE w:val="0"/>
        <w:autoSpaceDN w:val="0"/>
        <w:adjustRightInd w:val="0"/>
        <w:jc w:val="center"/>
        <w:rPr>
          <w:rFonts w:ascii="Cambria" w:hAnsi="Cambria" w:cs="Arial"/>
          <w:b/>
          <w:color w:val="000000"/>
        </w:rPr>
      </w:pPr>
    </w:p>
    <w:p w:rsidR="00053F14" w:rsidRPr="00FF6A90" w:rsidRDefault="00053F14" w:rsidP="00053F14">
      <w:pPr>
        <w:autoSpaceDE w:val="0"/>
        <w:autoSpaceDN w:val="0"/>
        <w:adjustRightInd w:val="0"/>
        <w:rPr>
          <w:rFonts w:ascii="Cambria" w:hAnsi="Cambria" w:cs="Arial"/>
          <w:color w:val="000000"/>
        </w:rPr>
      </w:pPr>
    </w:p>
    <w:p w:rsidR="00053F14" w:rsidRPr="00FF6A90" w:rsidRDefault="00053F14" w:rsidP="00053F14">
      <w:pPr>
        <w:autoSpaceDE w:val="0"/>
        <w:autoSpaceDN w:val="0"/>
        <w:adjustRightInd w:val="0"/>
        <w:rPr>
          <w:rFonts w:ascii="Cambria" w:hAnsi="Cambria" w:cs="Arial"/>
          <w:color w:val="000000"/>
        </w:rPr>
      </w:pPr>
    </w:p>
    <w:p w:rsidR="00FF6A90" w:rsidRDefault="00FF6A90" w:rsidP="00053F14">
      <w:pPr>
        <w:autoSpaceDE w:val="0"/>
        <w:autoSpaceDN w:val="0"/>
        <w:adjustRightInd w:val="0"/>
        <w:rPr>
          <w:rFonts w:ascii="Cambria" w:hAnsi="Cambria" w:cs="Arial"/>
          <w:color w:val="000000"/>
        </w:rPr>
      </w:pPr>
      <w:r>
        <w:rPr>
          <w:rFonts w:ascii="Cambria" w:hAnsi="Cambria" w:cs="Arial"/>
          <w:b/>
          <w:noProof/>
          <w:color w:val="000000"/>
          <w:lang w:val="en-US"/>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28575</wp:posOffset>
            </wp:positionV>
            <wp:extent cx="1943100" cy="1459865"/>
            <wp:effectExtent l="2540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43100" cy="1459865"/>
                    </a:xfrm>
                    <a:prstGeom prst="rect">
                      <a:avLst/>
                    </a:prstGeom>
                    <a:noFill/>
                    <a:ln w="9525">
                      <a:noFill/>
                      <a:miter lim="800000"/>
                      <a:headEnd/>
                      <a:tailEnd/>
                    </a:ln>
                  </pic:spPr>
                </pic:pic>
              </a:graphicData>
            </a:graphic>
          </wp:anchor>
        </w:drawing>
      </w:r>
      <w:r w:rsidR="00053F14" w:rsidRPr="00FF6A90">
        <w:rPr>
          <w:rFonts w:ascii="Cambria" w:hAnsi="Cambria" w:cs="Arial"/>
          <w:b/>
          <w:color w:val="000000"/>
        </w:rPr>
        <w:t>Brief:</w:t>
      </w:r>
      <w:r w:rsidR="00053F14" w:rsidRPr="00FF6A90">
        <w:rPr>
          <w:rFonts w:ascii="Cambria" w:hAnsi="Cambria" w:cs="Arial"/>
          <w:color w:val="000000"/>
        </w:rPr>
        <w:t xml:space="preserve">  </w:t>
      </w:r>
      <w:r>
        <w:rPr>
          <w:rFonts w:ascii="Cambria" w:hAnsi="Cambria" w:cs="Arial"/>
          <w:color w:val="000000"/>
        </w:rPr>
        <w:t xml:space="preserve">When injuries occur during exercise it is recommended by medical professionals that you cool down the injured area to reduce swelling and inflammation. </w:t>
      </w:r>
    </w:p>
    <w:p w:rsidR="00FF6A90" w:rsidRDefault="00FF6A90" w:rsidP="00053F14">
      <w:pPr>
        <w:autoSpaceDE w:val="0"/>
        <w:autoSpaceDN w:val="0"/>
        <w:adjustRightInd w:val="0"/>
        <w:rPr>
          <w:rFonts w:ascii="Cambria" w:hAnsi="Cambria" w:cs="Arial"/>
          <w:color w:val="000000"/>
        </w:rPr>
      </w:pPr>
    </w:p>
    <w:p w:rsidR="00FF6A90" w:rsidRDefault="00FF6A90" w:rsidP="00053F14">
      <w:pPr>
        <w:autoSpaceDE w:val="0"/>
        <w:autoSpaceDN w:val="0"/>
        <w:adjustRightInd w:val="0"/>
        <w:rPr>
          <w:rFonts w:ascii="Cambria" w:hAnsi="Cambria" w:cs="Arial"/>
          <w:color w:val="000000"/>
        </w:rPr>
      </w:pPr>
      <w:r>
        <w:rPr>
          <w:rFonts w:ascii="Cambria" w:hAnsi="Cambria" w:cs="Arial"/>
          <w:color w:val="000000"/>
        </w:rPr>
        <w:t>Y</w:t>
      </w:r>
      <w:r w:rsidR="00053F14" w:rsidRPr="00FF6A90">
        <w:rPr>
          <w:rFonts w:ascii="Cambria" w:hAnsi="Cambria" w:cs="Arial"/>
          <w:color w:val="000000"/>
        </w:rPr>
        <w:t xml:space="preserve">ou are working for a company that is looking </w:t>
      </w:r>
      <w:r>
        <w:rPr>
          <w:rFonts w:ascii="Cambria" w:hAnsi="Cambria" w:cs="Arial"/>
          <w:color w:val="000000"/>
        </w:rPr>
        <w:t>to create an</w:t>
      </w:r>
      <w:r w:rsidR="00053F14" w:rsidRPr="00FF6A90">
        <w:rPr>
          <w:rFonts w:ascii="Cambria" w:hAnsi="Cambria" w:cs="Arial"/>
          <w:color w:val="000000"/>
        </w:rPr>
        <w:t xml:space="preserve"> ice pack to treat sports injuries.</w:t>
      </w:r>
      <w:r>
        <w:rPr>
          <w:rFonts w:ascii="Cambria" w:hAnsi="Cambria" w:cs="Arial"/>
          <w:color w:val="000000"/>
        </w:rPr>
        <w:t xml:space="preserve"> The company would like you to evaluate whether dissolving ammonium nitrate in water could be a suitable ‘reaction’ to use in their ice packs.  </w:t>
      </w:r>
    </w:p>
    <w:p w:rsidR="00FF6A90" w:rsidRDefault="00FF6A90" w:rsidP="00053F14">
      <w:pPr>
        <w:autoSpaceDE w:val="0"/>
        <w:autoSpaceDN w:val="0"/>
        <w:adjustRightInd w:val="0"/>
        <w:rPr>
          <w:rFonts w:ascii="Cambria" w:hAnsi="Cambria" w:cs="Arial"/>
          <w:color w:val="000000"/>
        </w:rPr>
      </w:pPr>
    </w:p>
    <w:p w:rsidR="00053F14" w:rsidRPr="00FF6A90" w:rsidRDefault="00FF6A90" w:rsidP="00053F14">
      <w:pPr>
        <w:autoSpaceDE w:val="0"/>
        <w:autoSpaceDN w:val="0"/>
        <w:adjustRightInd w:val="0"/>
        <w:rPr>
          <w:rFonts w:ascii="Cambria" w:hAnsi="Cambria" w:cs="Arial"/>
          <w:color w:val="000000"/>
        </w:rPr>
      </w:pPr>
      <w:r>
        <w:rPr>
          <w:rFonts w:ascii="Cambria" w:hAnsi="Cambria" w:cs="Arial"/>
          <w:color w:val="000000"/>
        </w:rPr>
        <w:t>Your job</w:t>
      </w:r>
      <w:r w:rsidR="00053F14" w:rsidRPr="00FF6A90">
        <w:rPr>
          <w:rFonts w:ascii="Cambria" w:hAnsi="Cambria" w:cs="Arial"/>
          <w:color w:val="000000"/>
        </w:rPr>
        <w:t xml:space="preserve"> </w:t>
      </w:r>
      <w:r>
        <w:rPr>
          <w:rFonts w:ascii="Cambria" w:hAnsi="Cambria" w:cs="Arial"/>
          <w:color w:val="000000"/>
        </w:rPr>
        <w:t xml:space="preserve">is to </w:t>
      </w:r>
      <w:r w:rsidR="00053F14" w:rsidRPr="00FF6A90">
        <w:rPr>
          <w:rFonts w:ascii="Cambria" w:hAnsi="Cambria" w:cs="Arial"/>
          <w:b/>
          <w:color w:val="000000"/>
        </w:rPr>
        <w:t>evaluate</w:t>
      </w:r>
      <w:r w:rsidR="00053F14" w:rsidRPr="00FF6A90">
        <w:rPr>
          <w:rFonts w:ascii="Cambria" w:hAnsi="Cambria" w:cs="Arial"/>
          <w:color w:val="000000"/>
        </w:rPr>
        <w:t xml:space="preserve"> the </w:t>
      </w:r>
      <w:r w:rsidR="00053F14" w:rsidRPr="00FF6A90">
        <w:rPr>
          <w:rFonts w:ascii="Cambria" w:hAnsi="Cambria" w:cs="Arial"/>
          <w:b/>
          <w:color w:val="000000"/>
        </w:rPr>
        <w:t xml:space="preserve">effectiveness </w:t>
      </w:r>
      <w:r w:rsidR="00053F14" w:rsidRPr="00FF6A90">
        <w:rPr>
          <w:rFonts w:ascii="Cambria" w:hAnsi="Cambria" w:cs="Arial"/>
          <w:color w:val="000000"/>
        </w:rPr>
        <w:t xml:space="preserve">of </w:t>
      </w:r>
      <w:r>
        <w:rPr>
          <w:rFonts w:ascii="Cambria" w:hAnsi="Cambria" w:cs="Arial"/>
          <w:color w:val="000000"/>
        </w:rPr>
        <w:t xml:space="preserve">this ‘reaction’ and report back to the company with your recommendations that must be based on scientific evidence.  </w:t>
      </w:r>
    </w:p>
    <w:p w:rsidR="00053F14" w:rsidRPr="00FF6A90" w:rsidRDefault="00053F14" w:rsidP="00053F14">
      <w:pPr>
        <w:autoSpaceDE w:val="0"/>
        <w:autoSpaceDN w:val="0"/>
        <w:adjustRightInd w:val="0"/>
        <w:rPr>
          <w:rFonts w:ascii="Cambria" w:hAnsi="Cambria" w:cs="Arial"/>
          <w:b/>
          <w:color w:val="000000"/>
        </w:rPr>
      </w:pPr>
    </w:p>
    <w:p w:rsidR="00053F14" w:rsidRPr="00FF6A90" w:rsidRDefault="00053F14" w:rsidP="00053F14">
      <w:pPr>
        <w:autoSpaceDE w:val="0"/>
        <w:autoSpaceDN w:val="0"/>
        <w:adjustRightInd w:val="0"/>
        <w:rPr>
          <w:rFonts w:ascii="Cambria" w:hAnsi="Cambria" w:cs="Arial"/>
          <w:b/>
          <w:color w:val="000000"/>
        </w:rPr>
      </w:pPr>
      <w:r w:rsidRPr="00FF6A90">
        <w:rPr>
          <w:rFonts w:ascii="Cambria" w:hAnsi="Cambria" w:cs="Arial"/>
          <w:b/>
          <w:color w:val="000000"/>
        </w:rPr>
        <w:t xml:space="preserve">Apparatus list  </w:t>
      </w:r>
      <w:r w:rsidRPr="00FF6A90">
        <w:rPr>
          <w:rFonts w:ascii="Cambria" w:hAnsi="Cambria" w:cs="Arial"/>
          <w:color w:val="000000"/>
        </w:rPr>
        <w:t>(read the method below and write an apparatus list)</w:t>
      </w:r>
      <w:r w:rsidRPr="00FF6A90">
        <w:rPr>
          <w:rFonts w:ascii="Cambria" w:hAnsi="Cambria" w:cs="Arial"/>
          <w:b/>
          <w:color w:val="000000"/>
        </w:rPr>
        <w:t xml:space="preserve"> </w:t>
      </w:r>
    </w:p>
    <w:p w:rsidR="00053F14" w:rsidRPr="00FF6A90" w:rsidRDefault="00053F14" w:rsidP="00053F14">
      <w:pPr>
        <w:autoSpaceDE w:val="0"/>
        <w:autoSpaceDN w:val="0"/>
        <w:adjustRightInd w:val="0"/>
        <w:rPr>
          <w:rFonts w:ascii="Cambria" w:hAnsi="Cambria" w:cs="Arial"/>
          <w:color w:val="000000"/>
        </w:rPr>
      </w:pPr>
    </w:p>
    <w:p w:rsidR="00053F14" w:rsidRPr="00FF6A90" w:rsidRDefault="00053F14" w:rsidP="00053F14">
      <w:pPr>
        <w:autoSpaceDE w:val="0"/>
        <w:autoSpaceDN w:val="0"/>
        <w:adjustRightInd w:val="0"/>
        <w:rPr>
          <w:rFonts w:ascii="Cambria" w:hAnsi="Cambria" w:cs="Arial"/>
          <w:color w:val="000000"/>
        </w:rPr>
      </w:pPr>
    </w:p>
    <w:p w:rsidR="00053F14" w:rsidRPr="00FF6A90" w:rsidRDefault="00053F14" w:rsidP="00053F14">
      <w:pPr>
        <w:autoSpaceDE w:val="0"/>
        <w:autoSpaceDN w:val="0"/>
        <w:adjustRightInd w:val="0"/>
        <w:rPr>
          <w:rFonts w:ascii="Cambria" w:hAnsi="Cambria" w:cs="Arial"/>
          <w:b/>
          <w:color w:val="000000"/>
        </w:rPr>
      </w:pPr>
    </w:p>
    <w:p w:rsidR="00053F14" w:rsidRPr="00FF6A90" w:rsidRDefault="00053F14" w:rsidP="00053F14">
      <w:pPr>
        <w:autoSpaceDE w:val="0"/>
        <w:autoSpaceDN w:val="0"/>
        <w:adjustRightInd w:val="0"/>
        <w:rPr>
          <w:rFonts w:ascii="Cambria" w:hAnsi="Cambria" w:cs="Arial"/>
          <w:b/>
          <w:color w:val="000000"/>
        </w:rPr>
      </w:pPr>
    </w:p>
    <w:p w:rsidR="00053F14" w:rsidRPr="00FF6A90" w:rsidRDefault="00053F14" w:rsidP="00053F14">
      <w:pPr>
        <w:autoSpaceDE w:val="0"/>
        <w:autoSpaceDN w:val="0"/>
        <w:adjustRightInd w:val="0"/>
        <w:rPr>
          <w:rFonts w:ascii="Cambria" w:hAnsi="Cambria" w:cs="Arial"/>
          <w:b/>
          <w:color w:val="000000"/>
        </w:rPr>
      </w:pPr>
    </w:p>
    <w:p w:rsidR="00053F14" w:rsidRPr="00FF6A90" w:rsidRDefault="00053F14" w:rsidP="00053F14">
      <w:pPr>
        <w:autoSpaceDE w:val="0"/>
        <w:autoSpaceDN w:val="0"/>
        <w:adjustRightInd w:val="0"/>
        <w:rPr>
          <w:rFonts w:ascii="Cambria" w:hAnsi="Cambria" w:cs="Arial"/>
          <w:b/>
          <w:color w:val="000000"/>
        </w:rPr>
      </w:pPr>
    </w:p>
    <w:p w:rsidR="00053F14" w:rsidRPr="00FF6A90" w:rsidRDefault="00053F14" w:rsidP="00053F14">
      <w:pPr>
        <w:autoSpaceDE w:val="0"/>
        <w:autoSpaceDN w:val="0"/>
        <w:adjustRightInd w:val="0"/>
        <w:rPr>
          <w:rFonts w:ascii="Cambria" w:hAnsi="Cambria" w:cs="Arial"/>
          <w:b/>
          <w:color w:val="000000"/>
        </w:rPr>
      </w:pPr>
    </w:p>
    <w:p w:rsidR="00FF6A90" w:rsidRDefault="00FF6A90" w:rsidP="00053F14">
      <w:pPr>
        <w:autoSpaceDE w:val="0"/>
        <w:autoSpaceDN w:val="0"/>
        <w:adjustRightInd w:val="0"/>
        <w:rPr>
          <w:rFonts w:ascii="Cambria" w:hAnsi="Cambria" w:cs="Arial"/>
          <w:b/>
          <w:color w:val="000000"/>
        </w:rPr>
      </w:pPr>
    </w:p>
    <w:p w:rsidR="00053F14" w:rsidRPr="00FF6A90" w:rsidRDefault="00053F14" w:rsidP="00053F14">
      <w:pPr>
        <w:autoSpaceDE w:val="0"/>
        <w:autoSpaceDN w:val="0"/>
        <w:adjustRightInd w:val="0"/>
        <w:rPr>
          <w:rFonts w:ascii="Cambria" w:hAnsi="Cambria" w:cs="Arial"/>
          <w:b/>
          <w:color w:val="000000"/>
        </w:rPr>
      </w:pPr>
    </w:p>
    <w:p w:rsidR="00053F14" w:rsidRPr="00FF6A90" w:rsidRDefault="00053F14" w:rsidP="00053F14">
      <w:pPr>
        <w:autoSpaceDE w:val="0"/>
        <w:autoSpaceDN w:val="0"/>
        <w:adjustRightInd w:val="0"/>
        <w:rPr>
          <w:rFonts w:ascii="Cambria" w:hAnsi="Cambria" w:cs="Arial"/>
          <w:b/>
          <w:color w:val="000000"/>
        </w:rPr>
      </w:pPr>
      <w:r w:rsidRPr="00FF6A90">
        <w:rPr>
          <w:rFonts w:ascii="Cambria" w:hAnsi="Cambria" w:cs="Arial"/>
          <w:b/>
          <w:color w:val="000000"/>
        </w:rPr>
        <w:t>Method</w:t>
      </w:r>
    </w:p>
    <w:p w:rsidR="00053F14" w:rsidRPr="00FF6A90" w:rsidRDefault="00053F14" w:rsidP="00053F14">
      <w:pPr>
        <w:autoSpaceDE w:val="0"/>
        <w:autoSpaceDN w:val="0"/>
        <w:adjustRightInd w:val="0"/>
        <w:rPr>
          <w:rFonts w:ascii="Cambria" w:hAnsi="Cambria" w:cs="Arial"/>
          <w:color w:val="000000"/>
        </w:rPr>
      </w:pPr>
    </w:p>
    <w:p w:rsidR="00053F14" w:rsidRPr="00FF6A90" w:rsidRDefault="00053F14" w:rsidP="00053F14">
      <w:pPr>
        <w:pStyle w:val="ListParagraph"/>
        <w:numPr>
          <w:ilvl w:val="0"/>
          <w:numId w:val="6"/>
        </w:numPr>
        <w:autoSpaceDE w:val="0"/>
        <w:autoSpaceDN w:val="0"/>
        <w:adjustRightInd w:val="0"/>
        <w:rPr>
          <w:rFonts w:ascii="Cambria" w:hAnsi="Cambria" w:cs="Arial"/>
          <w:color w:val="000000"/>
        </w:rPr>
      </w:pPr>
      <w:r w:rsidRPr="00FF6A90">
        <w:rPr>
          <w:rFonts w:ascii="Cambria" w:hAnsi="Cambria" w:cs="Arial"/>
          <w:color w:val="000000"/>
        </w:rPr>
        <w:t>Add 25 cm</w:t>
      </w:r>
      <w:r w:rsidRPr="00FF6A90">
        <w:rPr>
          <w:rFonts w:ascii="Cambria" w:hAnsi="Cambria" w:cs="Arial"/>
          <w:color w:val="000000"/>
          <w:vertAlign w:val="superscript"/>
        </w:rPr>
        <w:t>3</w:t>
      </w:r>
      <w:r w:rsidRPr="00FF6A90">
        <w:rPr>
          <w:rFonts w:ascii="Cambria" w:hAnsi="Cambria" w:cs="Arial"/>
          <w:color w:val="000000"/>
        </w:rPr>
        <w:t xml:space="preserve"> of water into a polystyrene cup placed inside a large glass </w:t>
      </w:r>
      <w:proofErr w:type="gramStart"/>
      <w:r w:rsidRPr="00FF6A90">
        <w:rPr>
          <w:rFonts w:ascii="Cambria" w:hAnsi="Cambria" w:cs="Arial"/>
          <w:color w:val="000000"/>
        </w:rPr>
        <w:t>beaker</w:t>
      </w:r>
      <w:proofErr w:type="gramEnd"/>
      <w:r w:rsidRPr="00FF6A90">
        <w:rPr>
          <w:rFonts w:ascii="Cambria" w:hAnsi="Cambria" w:cs="Arial"/>
          <w:color w:val="000000"/>
        </w:rPr>
        <w:t>.</w:t>
      </w:r>
    </w:p>
    <w:p w:rsidR="00053F14" w:rsidRPr="00FF6A90" w:rsidRDefault="00053F14" w:rsidP="00053F14">
      <w:pPr>
        <w:pStyle w:val="ListParagraph"/>
        <w:numPr>
          <w:ilvl w:val="0"/>
          <w:numId w:val="6"/>
        </w:numPr>
        <w:autoSpaceDE w:val="0"/>
        <w:autoSpaceDN w:val="0"/>
        <w:adjustRightInd w:val="0"/>
        <w:rPr>
          <w:rFonts w:ascii="Cambria" w:hAnsi="Cambria" w:cs="Arial"/>
          <w:color w:val="000000"/>
        </w:rPr>
      </w:pPr>
      <w:r w:rsidRPr="00FF6A90">
        <w:rPr>
          <w:rFonts w:ascii="Cambria" w:hAnsi="Cambria" w:cs="Arial"/>
          <w:color w:val="000000"/>
        </w:rPr>
        <w:t>Record in the table</w:t>
      </w:r>
      <w:r w:rsidR="00FF6A90">
        <w:rPr>
          <w:rFonts w:ascii="Cambria" w:hAnsi="Cambria" w:cs="Arial"/>
          <w:color w:val="000000"/>
        </w:rPr>
        <w:t xml:space="preserve"> below</w:t>
      </w:r>
      <w:r w:rsidRPr="00FF6A90">
        <w:rPr>
          <w:rFonts w:ascii="Cambria" w:hAnsi="Cambria" w:cs="Arial"/>
          <w:color w:val="000000"/>
        </w:rPr>
        <w:t xml:space="preserve"> the initial temperature of the water to the nearest </w:t>
      </w:r>
      <w:r w:rsidRPr="00FF6A90">
        <w:rPr>
          <w:rFonts w:ascii="Cambria" w:hAnsi="Cambria" w:cs="Arial"/>
          <w:b/>
          <w:color w:val="000000"/>
        </w:rPr>
        <w:t xml:space="preserve">0.5 </w:t>
      </w:r>
      <w:proofErr w:type="spellStart"/>
      <w:r w:rsidRPr="00FF6A90">
        <w:rPr>
          <w:rFonts w:ascii="Cambria" w:hAnsi="Cambria" w:cs="Arial"/>
          <w:b/>
          <w:color w:val="000000"/>
          <w:vertAlign w:val="superscript"/>
        </w:rPr>
        <w:t>o</w:t>
      </w:r>
      <w:r w:rsidRPr="00FF6A90">
        <w:rPr>
          <w:rFonts w:ascii="Cambria" w:hAnsi="Cambria" w:cs="Arial"/>
          <w:b/>
          <w:color w:val="000000"/>
        </w:rPr>
        <w:t>C</w:t>
      </w:r>
      <w:proofErr w:type="spellEnd"/>
      <w:r w:rsidRPr="00FF6A90">
        <w:rPr>
          <w:rFonts w:ascii="Cambria" w:hAnsi="Cambria" w:cs="Arial"/>
          <w:color w:val="000000"/>
        </w:rPr>
        <w:t xml:space="preserve"> using a thermometer. </w:t>
      </w:r>
    </w:p>
    <w:p w:rsidR="00053F14" w:rsidRPr="00FF6A90" w:rsidRDefault="00053F14" w:rsidP="00053F14">
      <w:pPr>
        <w:pStyle w:val="ListParagraph"/>
        <w:numPr>
          <w:ilvl w:val="0"/>
          <w:numId w:val="6"/>
        </w:numPr>
        <w:autoSpaceDE w:val="0"/>
        <w:autoSpaceDN w:val="0"/>
        <w:adjustRightInd w:val="0"/>
        <w:rPr>
          <w:rFonts w:ascii="Cambria" w:hAnsi="Cambria" w:cs="Arial"/>
          <w:color w:val="000000"/>
        </w:rPr>
      </w:pPr>
      <w:r w:rsidRPr="00FF6A90">
        <w:rPr>
          <w:rFonts w:ascii="Cambria" w:hAnsi="Cambria" w:cs="Arial"/>
          <w:color w:val="000000"/>
        </w:rPr>
        <w:t xml:space="preserve">Add one spatula of ammonium nitrate, stir and record the highest/lowest temperature.  </w:t>
      </w:r>
    </w:p>
    <w:p w:rsidR="00053F14" w:rsidRPr="00FF6A90" w:rsidRDefault="00053F14" w:rsidP="00053F14">
      <w:pPr>
        <w:pStyle w:val="ListParagraph"/>
        <w:numPr>
          <w:ilvl w:val="0"/>
          <w:numId w:val="6"/>
        </w:numPr>
        <w:autoSpaceDE w:val="0"/>
        <w:autoSpaceDN w:val="0"/>
        <w:adjustRightInd w:val="0"/>
        <w:rPr>
          <w:rFonts w:ascii="Cambria" w:hAnsi="Cambria" w:cs="Arial"/>
          <w:color w:val="000000"/>
        </w:rPr>
      </w:pPr>
      <w:r w:rsidRPr="00FF6A90">
        <w:rPr>
          <w:rFonts w:ascii="Cambria" w:hAnsi="Cambria" w:cs="Arial"/>
          <w:color w:val="000000"/>
        </w:rPr>
        <w:t xml:space="preserve">Wash the mixture down the sink and </w:t>
      </w:r>
      <w:r w:rsidRPr="00FF6A90">
        <w:rPr>
          <w:rFonts w:ascii="Cambria" w:hAnsi="Cambria" w:cs="Arial"/>
          <w:b/>
          <w:color w:val="000000"/>
        </w:rPr>
        <w:t>repeat 3 times</w:t>
      </w:r>
      <w:r w:rsidRPr="00FF6A90">
        <w:rPr>
          <w:rFonts w:ascii="Cambria" w:hAnsi="Cambria" w:cs="Arial"/>
          <w:color w:val="000000"/>
        </w:rPr>
        <w:t xml:space="preserve"> using the same polystyrene cup</w:t>
      </w:r>
    </w:p>
    <w:p w:rsidR="00053F14" w:rsidRPr="00FF6A90" w:rsidRDefault="00053F14" w:rsidP="00053F14">
      <w:pPr>
        <w:autoSpaceDE w:val="0"/>
        <w:autoSpaceDN w:val="0"/>
        <w:adjustRightInd w:val="0"/>
        <w:rPr>
          <w:rFonts w:ascii="Cambria" w:hAnsi="Cambria" w:cs="Arial"/>
          <w:color w:val="000000"/>
        </w:rPr>
      </w:pPr>
    </w:p>
    <w:p w:rsidR="00053F14" w:rsidRPr="00FF6A90" w:rsidRDefault="00053F14" w:rsidP="00053F14">
      <w:pPr>
        <w:autoSpaceDE w:val="0"/>
        <w:autoSpaceDN w:val="0"/>
        <w:adjustRightInd w:val="0"/>
        <w:rPr>
          <w:rFonts w:ascii="Cambria" w:hAnsi="Cambria" w:cs="Arial"/>
          <w:b/>
          <w:color w:val="000000"/>
        </w:rPr>
      </w:pPr>
      <w:r w:rsidRPr="00FF6A90">
        <w:rPr>
          <w:rFonts w:ascii="Cambria" w:hAnsi="Cambria" w:cs="Arial"/>
          <w:b/>
          <w:color w:val="000000"/>
        </w:rPr>
        <w:t>Results</w:t>
      </w:r>
    </w:p>
    <w:p w:rsidR="00053F14" w:rsidRPr="00FF6A90" w:rsidRDefault="00053F14" w:rsidP="00053F14">
      <w:pPr>
        <w:autoSpaceDE w:val="0"/>
        <w:autoSpaceDN w:val="0"/>
        <w:adjustRightInd w:val="0"/>
        <w:rPr>
          <w:rFonts w:ascii="Cambria" w:hAnsi="Cambria" w:cs="Arial"/>
          <w:color w:val="000000"/>
        </w:rPr>
      </w:pPr>
    </w:p>
    <w:tbl>
      <w:tblPr>
        <w:tblStyle w:val="TableGrid"/>
        <w:tblW w:w="0" w:type="auto"/>
        <w:jc w:val="center"/>
        <w:tblLook w:val="04A0"/>
      </w:tblPr>
      <w:tblGrid>
        <w:gridCol w:w="1608"/>
        <w:gridCol w:w="1608"/>
        <w:gridCol w:w="1608"/>
        <w:gridCol w:w="1608"/>
        <w:gridCol w:w="1608"/>
      </w:tblGrid>
      <w:tr w:rsidR="00FF6A90" w:rsidRPr="00FF6A90">
        <w:trPr>
          <w:trHeight w:val="310"/>
          <w:jc w:val="center"/>
        </w:trPr>
        <w:tc>
          <w:tcPr>
            <w:tcW w:w="1608" w:type="dxa"/>
          </w:tcPr>
          <w:p w:rsidR="00FF6A90" w:rsidRPr="00FF6A90" w:rsidRDefault="00FF6A90" w:rsidP="00FF6A90">
            <w:pPr>
              <w:autoSpaceDE w:val="0"/>
              <w:autoSpaceDN w:val="0"/>
              <w:adjustRightInd w:val="0"/>
              <w:rPr>
                <w:rFonts w:ascii="Cambria" w:hAnsi="Cambria"/>
              </w:rPr>
            </w:pPr>
          </w:p>
        </w:tc>
        <w:tc>
          <w:tcPr>
            <w:tcW w:w="1608" w:type="dxa"/>
          </w:tcPr>
          <w:p w:rsidR="00FF6A90" w:rsidRPr="00FF6A90" w:rsidRDefault="00FF6A90" w:rsidP="00FF6A90">
            <w:pPr>
              <w:autoSpaceDE w:val="0"/>
              <w:autoSpaceDN w:val="0"/>
              <w:adjustRightInd w:val="0"/>
              <w:jc w:val="center"/>
              <w:rPr>
                <w:rFonts w:ascii="Cambria" w:hAnsi="Cambria"/>
              </w:rPr>
            </w:pPr>
            <w:r w:rsidRPr="00FF6A90">
              <w:rPr>
                <w:rFonts w:ascii="Cambria" w:hAnsi="Cambria"/>
              </w:rPr>
              <w:t>Repeat 1</w:t>
            </w:r>
          </w:p>
        </w:tc>
        <w:tc>
          <w:tcPr>
            <w:tcW w:w="1608" w:type="dxa"/>
          </w:tcPr>
          <w:p w:rsidR="00FF6A90" w:rsidRPr="00FF6A90" w:rsidRDefault="00FF6A90" w:rsidP="00FF6A90">
            <w:pPr>
              <w:autoSpaceDE w:val="0"/>
              <w:autoSpaceDN w:val="0"/>
              <w:adjustRightInd w:val="0"/>
              <w:jc w:val="center"/>
              <w:rPr>
                <w:rFonts w:ascii="Cambria" w:hAnsi="Cambria"/>
              </w:rPr>
            </w:pPr>
            <w:r w:rsidRPr="00FF6A90">
              <w:rPr>
                <w:rFonts w:ascii="Cambria" w:hAnsi="Cambria"/>
              </w:rPr>
              <w:t>Repeat 2</w:t>
            </w:r>
          </w:p>
        </w:tc>
        <w:tc>
          <w:tcPr>
            <w:tcW w:w="1608" w:type="dxa"/>
          </w:tcPr>
          <w:p w:rsidR="00FF6A90" w:rsidRPr="00FF6A90" w:rsidRDefault="00FF6A90" w:rsidP="00FF6A90">
            <w:pPr>
              <w:autoSpaceDE w:val="0"/>
              <w:autoSpaceDN w:val="0"/>
              <w:adjustRightInd w:val="0"/>
              <w:jc w:val="center"/>
              <w:rPr>
                <w:rFonts w:ascii="Cambria" w:hAnsi="Cambria"/>
              </w:rPr>
            </w:pPr>
            <w:r>
              <w:rPr>
                <w:rFonts w:ascii="Cambria" w:hAnsi="Cambria"/>
              </w:rPr>
              <w:t>Repeat 3</w:t>
            </w:r>
          </w:p>
        </w:tc>
        <w:tc>
          <w:tcPr>
            <w:tcW w:w="1608" w:type="dxa"/>
          </w:tcPr>
          <w:p w:rsidR="00FF6A90" w:rsidRPr="00FF6A90" w:rsidRDefault="00FF6A90" w:rsidP="00FF6A90">
            <w:pPr>
              <w:autoSpaceDE w:val="0"/>
              <w:autoSpaceDN w:val="0"/>
              <w:adjustRightInd w:val="0"/>
              <w:jc w:val="center"/>
              <w:rPr>
                <w:rFonts w:ascii="Cambria" w:hAnsi="Cambria"/>
              </w:rPr>
            </w:pPr>
            <w:r>
              <w:rPr>
                <w:rFonts w:ascii="Cambria" w:hAnsi="Cambria"/>
              </w:rPr>
              <w:t xml:space="preserve">Average </w:t>
            </w:r>
          </w:p>
        </w:tc>
      </w:tr>
      <w:tr w:rsidR="00FF6A90" w:rsidRPr="00FF6A90">
        <w:trPr>
          <w:trHeight w:val="1242"/>
          <w:jc w:val="center"/>
        </w:trPr>
        <w:tc>
          <w:tcPr>
            <w:tcW w:w="1608" w:type="dxa"/>
          </w:tcPr>
          <w:p w:rsidR="00FF6A90" w:rsidRPr="00FF6A90" w:rsidRDefault="00FF6A90" w:rsidP="00FF6A90">
            <w:pPr>
              <w:autoSpaceDE w:val="0"/>
              <w:autoSpaceDN w:val="0"/>
              <w:adjustRightInd w:val="0"/>
              <w:rPr>
                <w:rFonts w:ascii="Cambria" w:hAnsi="Cambria"/>
              </w:rPr>
            </w:pPr>
            <w:r w:rsidRPr="00FF6A90">
              <w:rPr>
                <w:rFonts w:ascii="Cambria" w:hAnsi="Cambria"/>
              </w:rPr>
              <w:t>Initial temperature of the water (</w:t>
            </w:r>
            <w:proofErr w:type="spellStart"/>
            <w:r w:rsidRPr="00FF6A90">
              <w:rPr>
                <w:rFonts w:ascii="Cambria" w:hAnsi="Cambria"/>
                <w:vertAlign w:val="superscript"/>
              </w:rPr>
              <w:t>o</w:t>
            </w:r>
            <w:r w:rsidRPr="00FF6A90">
              <w:rPr>
                <w:rFonts w:ascii="Cambria" w:hAnsi="Cambria"/>
              </w:rPr>
              <w:t>C</w:t>
            </w:r>
            <w:proofErr w:type="spellEnd"/>
            <w:r w:rsidRPr="00FF6A90">
              <w:rPr>
                <w:rFonts w:ascii="Cambria" w:hAnsi="Cambria"/>
              </w:rPr>
              <w:t>)</w:t>
            </w:r>
          </w:p>
        </w:tc>
        <w:tc>
          <w:tcPr>
            <w:tcW w:w="1608" w:type="dxa"/>
          </w:tcPr>
          <w:p w:rsidR="00FF6A90" w:rsidRPr="00FF6A90" w:rsidRDefault="00FF6A90" w:rsidP="00FF6A90">
            <w:pPr>
              <w:autoSpaceDE w:val="0"/>
              <w:autoSpaceDN w:val="0"/>
              <w:adjustRightInd w:val="0"/>
              <w:rPr>
                <w:rFonts w:ascii="Cambria" w:hAnsi="Cambria"/>
              </w:rPr>
            </w:pPr>
          </w:p>
        </w:tc>
        <w:tc>
          <w:tcPr>
            <w:tcW w:w="1608" w:type="dxa"/>
          </w:tcPr>
          <w:p w:rsidR="00FF6A90" w:rsidRPr="00FF6A90" w:rsidRDefault="00FF6A90" w:rsidP="00FF6A90">
            <w:pPr>
              <w:autoSpaceDE w:val="0"/>
              <w:autoSpaceDN w:val="0"/>
              <w:adjustRightInd w:val="0"/>
              <w:rPr>
                <w:rFonts w:ascii="Cambria" w:hAnsi="Cambria"/>
              </w:rPr>
            </w:pPr>
          </w:p>
        </w:tc>
        <w:tc>
          <w:tcPr>
            <w:tcW w:w="1608" w:type="dxa"/>
          </w:tcPr>
          <w:p w:rsidR="00FF6A90" w:rsidRPr="00FF6A90" w:rsidRDefault="00FF6A90" w:rsidP="00FF6A90">
            <w:pPr>
              <w:autoSpaceDE w:val="0"/>
              <w:autoSpaceDN w:val="0"/>
              <w:adjustRightInd w:val="0"/>
              <w:rPr>
                <w:rFonts w:ascii="Cambria" w:hAnsi="Cambria"/>
              </w:rPr>
            </w:pPr>
          </w:p>
        </w:tc>
        <w:tc>
          <w:tcPr>
            <w:tcW w:w="1608" w:type="dxa"/>
          </w:tcPr>
          <w:p w:rsidR="00FF6A90" w:rsidRPr="00FF6A90" w:rsidRDefault="00FF6A90" w:rsidP="00FF6A90">
            <w:pPr>
              <w:autoSpaceDE w:val="0"/>
              <w:autoSpaceDN w:val="0"/>
              <w:adjustRightInd w:val="0"/>
              <w:rPr>
                <w:rFonts w:ascii="Cambria" w:hAnsi="Cambria"/>
              </w:rPr>
            </w:pPr>
          </w:p>
        </w:tc>
      </w:tr>
      <w:tr w:rsidR="00FF6A90" w:rsidRPr="00FF6A90">
        <w:trPr>
          <w:trHeight w:val="1253"/>
          <w:jc w:val="center"/>
        </w:trPr>
        <w:tc>
          <w:tcPr>
            <w:tcW w:w="1608" w:type="dxa"/>
          </w:tcPr>
          <w:p w:rsidR="00FF6A90" w:rsidRPr="00FF6A90" w:rsidRDefault="00FF6A90" w:rsidP="00FF6A90">
            <w:pPr>
              <w:autoSpaceDE w:val="0"/>
              <w:autoSpaceDN w:val="0"/>
              <w:adjustRightInd w:val="0"/>
              <w:rPr>
                <w:rFonts w:ascii="Cambria" w:hAnsi="Cambria"/>
              </w:rPr>
            </w:pPr>
            <w:r w:rsidRPr="00FF6A90">
              <w:rPr>
                <w:rFonts w:ascii="Cambria" w:hAnsi="Cambria"/>
              </w:rPr>
              <w:t>Final temperature of the mixture (</w:t>
            </w:r>
            <w:proofErr w:type="spellStart"/>
            <w:r w:rsidRPr="00FF6A90">
              <w:rPr>
                <w:rFonts w:ascii="Cambria" w:hAnsi="Cambria"/>
                <w:vertAlign w:val="superscript"/>
              </w:rPr>
              <w:t>o</w:t>
            </w:r>
            <w:r w:rsidRPr="00FF6A90">
              <w:rPr>
                <w:rFonts w:ascii="Cambria" w:hAnsi="Cambria"/>
              </w:rPr>
              <w:t>C</w:t>
            </w:r>
            <w:proofErr w:type="spellEnd"/>
            <w:r w:rsidRPr="00FF6A90">
              <w:rPr>
                <w:rFonts w:ascii="Cambria" w:hAnsi="Cambria"/>
              </w:rPr>
              <w:t>)</w:t>
            </w:r>
          </w:p>
        </w:tc>
        <w:tc>
          <w:tcPr>
            <w:tcW w:w="1608" w:type="dxa"/>
          </w:tcPr>
          <w:p w:rsidR="00FF6A90" w:rsidRPr="00FF6A90" w:rsidRDefault="00FF6A90" w:rsidP="00FF6A90">
            <w:pPr>
              <w:autoSpaceDE w:val="0"/>
              <w:autoSpaceDN w:val="0"/>
              <w:adjustRightInd w:val="0"/>
              <w:rPr>
                <w:rFonts w:ascii="Cambria" w:hAnsi="Cambria"/>
              </w:rPr>
            </w:pPr>
          </w:p>
        </w:tc>
        <w:tc>
          <w:tcPr>
            <w:tcW w:w="1608" w:type="dxa"/>
          </w:tcPr>
          <w:p w:rsidR="00FF6A90" w:rsidRPr="00FF6A90" w:rsidRDefault="00FF6A90" w:rsidP="00FF6A90">
            <w:pPr>
              <w:autoSpaceDE w:val="0"/>
              <w:autoSpaceDN w:val="0"/>
              <w:adjustRightInd w:val="0"/>
              <w:rPr>
                <w:rFonts w:ascii="Cambria" w:hAnsi="Cambria"/>
              </w:rPr>
            </w:pPr>
          </w:p>
        </w:tc>
        <w:tc>
          <w:tcPr>
            <w:tcW w:w="1608" w:type="dxa"/>
          </w:tcPr>
          <w:p w:rsidR="00FF6A90" w:rsidRPr="00FF6A90" w:rsidRDefault="00FF6A90" w:rsidP="00FF6A90">
            <w:pPr>
              <w:autoSpaceDE w:val="0"/>
              <w:autoSpaceDN w:val="0"/>
              <w:adjustRightInd w:val="0"/>
              <w:rPr>
                <w:rFonts w:ascii="Cambria" w:hAnsi="Cambria"/>
              </w:rPr>
            </w:pPr>
          </w:p>
        </w:tc>
        <w:tc>
          <w:tcPr>
            <w:tcW w:w="1608" w:type="dxa"/>
          </w:tcPr>
          <w:p w:rsidR="00FF6A90" w:rsidRPr="00FF6A90" w:rsidRDefault="00FF6A90" w:rsidP="00FF6A90">
            <w:pPr>
              <w:autoSpaceDE w:val="0"/>
              <w:autoSpaceDN w:val="0"/>
              <w:adjustRightInd w:val="0"/>
              <w:rPr>
                <w:rFonts w:ascii="Cambria" w:hAnsi="Cambria"/>
              </w:rPr>
            </w:pPr>
          </w:p>
        </w:tc>
      </w:tr>
      <w:tr w:rsidR="00FF6A90" w:rsidRPr="00FF6A90">
        <w:trPr>
          <w:trHeight w:val="632"/>
          <w:jc w:val="center"/>
        </w:trPr>
        <w:tc>
          <w:tcPr>
            <w:tcW w:w="1608" w:type="dxa"/>
          </w:tcPr>
          <w:p w:rsidR="00FF6A90" w:rsidRPr="00FF6A90" w:rsidRDefault="00FF6A90" w:rsidP="00FF6A90">
            <w:pPr>
              <w:autoSpaceDE w:val="0"/>
              <w:autoSpaceDN w:val="0"/>
              <w:adjustRightInd w:val="0"/>
              <w:rPr>
                <w:rFonts w:ascii="Cambria" w:hAnsi="Cambria"/>
              </w:rPr>
            </w:pPr>
            <w:r w:rsidRPr="00FF6A90">
              <w:rPr>
                <w:rFonts w:ascii="Cambria" w:hAnsi="Cambria"/>
              </w:rPr>
              <w:t>Temperature change (</w:t>
            </w:r>
            <w:proofErr w:type="spellStart"/>
            <w:r w:rsidRPr="00FF6A90">
              <w:rPr>
                <w:rFonts w:ascii="Cambria" w:hAnsi="Cambria"/>
                <w:vertAlign w:val="superscript"/>
              </w:rPr>
              <w:t>o</w:t>
            </w:r>
            <w:r w:rsidRPr="00FF6A90">
              <w:rPr>
                <w:rFonts w:ascii="Cambria" w:hAnsi="Cambria"/>
              </w:rPr>
              <w:t>C</w:t>
            </w:r>
            <w:proofErr w:type="spellEnd"/>
            <w:r w:rsidRPr="00FF6A90">
              <w:rPr>
                <w:rFonts w:ascii="Cambria" w:hAnsi="Cambria"/>
              </w:rPr>
              <w:t>)</w:t>
            </w:r>
          </w:p>
        </w:tc>
        <w:tc>
          <w:tcPr>
            <w:tcW w:w="1608" w:type="dxa"/>
          </w:tcPr>
          <w:p w:rsidR="00FF6A90" w:rsidRPr="00FF6A90" w:rsidRDefault="00FF6A90" w:rsidP="00FF6A90">
            <w:pPr>
              <w:autoSpaceDE w:val="0"/>
              <w:autoSpaceDN w:val="0"/>
              <w:adjustRightInd w:val="0"/>
              <w:rPr>
                <w:rFonts w:ascii="Cambria" w:hAnsi="Cambria"/>
              </w:rPr>
            </w:pPr>
          </w:p>
        </w:tc>
        <w:tc>
          <w:tcPr>
            <w:tcW w:w="1608" w:type="dxa"/>
          </w:tcPr>
          <w:p w:rsidR="00FF6A90" w:rsidRPr="00FF6A90" w:rsidRDefault="00FF6A90" w:rsidP="00FF6A90">
            <w:pPr>
              <w:autoSpaceDE w:val="0"/>
              <w:autoSpaceDN w:val="0"/>
              <w:adjustRightInd w:val="0"/>
              <w:rPr>
                <w:rFonts w:ascii="Cambria" w:hAnsi="Cambria"/>
              </w:rPr>
            </w:pPr>
          </w:p>
        </w:tc>
        <w:tc>
          <w:tcPr>
            <w:tcW w:w="1608" w:type="dxa"/>
          </w:tcPr>
          <w:p w:rsidR="00FF6A90" w:rsidRPr="00FF6A90" w:rsidRDefault="00FF6A90" w:rsidP="00FF6A90">
            <w:pPr>
              <w:autoSpaceDE w:val="0"/>
              <w:autoSpaceDN w:val="0"/>
              <w:adjustRightInd w:val="0"/>
              <w:rPr>
                <w:rFonts w:ascii="Cambria" w:hAnsi="Cambria"/>
              </w:rPr>
            </w:pPr>
          </w:p>
        </w:tc>
        <w:tc>
          <w:tcPr>
            <w:tcW w:w="1608" w:type="dxa"/>
          </w:tcPr>
          <w:p w:rsidR="00FF6A90" w:rsidRPr="00FF6A90" w:rsidRDefault="00FF6A90" w:rsidP="00FF6A90">
            <w:pPr>
              <w:autoSpaceDE w:val="0"/>
              <w:autoSpaceDN w:val="0"/>
              <w:adjustRightInd w:val="0"/>
              <w:rPr>
                <w:rFonts w:ascii="Cambria" w:hAnsi="Cambria"/>
              </w:rPr>
            </w:pPr>
          </w:p>
        </w:tc>
      </w:tr>
    </w:tbl>
    <w:p w:rsidR="00053F14" w:rsidRPr="00FF6A90" w:rsidRDefault="00053F14" w:rsidP="00053F14">
      <w:pPr>
        <w:autoSpaceDE w:val="0"/>
        <w:autoSpaceDN w:val="0"/>
        <w:adjustRightInd w:val="0"/>
        <w:rPr>
          <w:rFonts w:ascii="Cambria" w:hAnsi="Cambria"/>
        </w:rPr>
      </w:pPr>
    </w:p>
    <w:p w:rsidR="00053F14" w:rsidRPr="00FF6A90" w:rsidRDefault="00053F14" w:rsidP="00053F14">
      <w:pPr>
        <w:autoSpaceDE w:val="0"/>
        <w:autoSpaceDN w:val="0"/>
        <w:adjustRightInd w:val="0"/>
        <w:rPr>
          <w:rFonts w:ascii="Cambria" w:hAnsi="Cambria"/>
        </w:rPr>
      </w:pPr>
      <w:bookmarkStart w:id="1" w:name="_GoBack"/>
      <w:bookmarkEnd w:id="1"/>
    </w:p>
    <w:p w:rsidR="00053F14" w:rsidRPr="00FF6A90" w:rsidRDefault="00053F14" w:rsidP="00053F14">
      <w:pPr>
        <w:autoSpaceDE w:val="0"/>
        <w:autoSpaceDN w:val="0"/>
        <w:adjustRightInd w:val="0"/>
        <w:rPr>
          <w:rFonts w:ascii="Cambria" w:hAnsi="Cambria"/>
          <w:b/>
        </w:rPr>
      </w:pPr>
    </w:p>
    <w:p w:rsidR="00053F14" w:rsidRPr="00FF6A90" w:rsidRDefault="00053F14" w:rsidP="00053F14">
      <w:pPr>
        <w:autoSpaceDE w:val="0"/>
        <w:autoSpaceDN w:val="0"/>
        <w:adjustRightInd w:val="0"/>
        <w:rPr>
          <w:rFonts w:ascii="Cambria" w:hAnsi="Cambria"/>
          <w:b/>
        </w:rPr>
      </w:pPr>
      <w:r w:rsidRPr="00FF6A90">
        <w:rPr>
          <w:rFonts w:ascii="Cambria" w:hAnsi="Cambria"/>
          <w:b/>
        </w:rPr>
        <w:t xml:space="preserve">Calculations </w:t>
      </w:r>
    </w:p>
    <w:p w:rsidR="00053F14" w:rsidRPr="00FF6A90" w:rsidRDefault="00053F14" w:rsidP="00053F14">
      <w:pPr>
        <w:autoSpaceDE w:val="0"/>
        <w:autoSpaceDN w:val="0"/>
        <w:adjustRightInd w:val="0"/>
        <w:rPr>
          <w:rFonts w:ascii="Cambria" w:hAnsi="Cambria"/>
        </w:rPr>
      </w:pPr>
    </w:p>
    <w:p w:rsidR="00053F14" w:rsidRPr="00FF6A90" w:rsidRDefault="00053F14" w:rsidP="00053F14">
      <w:pPr>
        <w:autoSpaceDE w:val="0"/>
        <w:autoSpaceDN w:val="0"/>
        <w:adjustRightInd w:val="0"/>
        <w:rPr>
          <w:rFonts w:ascii="Cambria" w:hAnsi="Cambria"/>
        </w:rPr>
      </w:pPr>
    </w:p>
    <w:p w:rsidR="00053F14" w:rsidRPr="00FF6A90" w:rsidRDefault="00053F14" w:rsidP="00053F14">
      <w:pPr>
        <w:pStyle w:val="ListParagraph"/>
        <w:numPr>
          <w:ilvl w:val="0"/>
          <w:numId w:val="4"/>
        </w:numPr>
        <w:autoSpaceDE w:val="0"/>
        <w:autoSpaceDN w:val="0"/>
        <w:adjustRightInd w:val="0"/>
        <w:rPr>
          <w:rFonts w:ascii="Cambria" w:hAnsi="Cambria"/>
        </w:rPr>
      </w:pPr>
      <w:r w:rsidRPr="00FF6A90">
        <w:rPr>
          <w:rFonts w:ascii="Cambria" w:hAnsi="Cambria"/>
        </w:rPr>
        <w:t>Now</w:t>
      </w:r>
      <w:r w:rsidR="00E42D1F" w:rsidRPr="00FF6A90">
        <w:rPr>
          <w:rFonts w:ascii="Cambria" w:hAnsi="Cambria"/>
        </w:rPr>
        <w:t>, use your results</w:t>
      </w:r>
      <w:r w:rsidR="00FF6A90">
        <w:rPr>
          <w:rFonts w:ascii="Cambria" w:hAnsi="Cambria"/>
        </w:rPr>
        <w:t xml:space="preserve"> </w:t>
      </w:r>
      <w:r w:rsidR="00E42D1F" w:rsidRPr="00FF6A90">
        <w:rPr>
          <w:rFonts w:ascii="Cambria" w:hAnsi="Cambria"/>
        </w:rPr>
        <w:t xml:space="preserve">to work out the average energy change for the reaction per mole of water.   </w:t>
      </w:r>
    </w:p>
    <w:p w:rsidR="00053F14" w:rsidRPr="00FF6A90" w:rsidRDefault="00053F14" w:rsidP="00053F14">
      <w:pPr>
        <w:autoSpaceDE w:val="0"/>
        <w:autoSpaceDN w:val="0"/>
        <w:adjustRightInd w:val="0"/>
        <w:rPr>
          <w:rFonts w:ascii="Cambria" w:hAnsi="Cambria"/>
        </w:rPr>
      </w:pPr>
    </w:p>
    <w:p w:rsidR="00053F14" w:rsidRPr="00FF6A90" w:rsidRDefault="00053F14" w:rsidP="00053F14">
      <w:pPr>
        <w:autoSpaceDE w:val="0"/>
        <w:autoSpaceDN w:val="0"/>
        <w:adjustRightInd w:val="0"/>
        <w:ind w:left="360"/>
        <w:rPr>
          <w:rFonts w:ascii="Cambria" w:hAnsi="Cambria"/>
        </w:rPr>
      </w:pPr>
    </w:p>
    <w:p w:rsidR="00053F14" w:rsidRPr="00FF6A90" w:rsidRDefault="00053F14" w:rsidP="00053F14">
      <w:pPr>
        <w:autoSpaceDE w:val="0"/>
        <w:autoSpaceDN w:val="0"/>
        <w:adjustRightInd w:val="0"/>
        <w:ind w:left="360" w:firstLine="360"/>
        <w:rPr>
          <w:rFonts w:ascii="Cambria" w:hAnsi="Cambria"/>
        </w:rPr>
      </w:pPr>
      <w:r w:rsidRPr="00FF6A90">
        <w:rPr>
          <w:rFonts w:ascii="Cambria" w:hAnsi="Cambria"/>
        </w:rPr>
        <w:t xml:space="preserve">Heat energy per mole of water </w:t>
      </w:r>
      <w:proofErr w:type="gramStart"/>
      <w:r w:rsidRPr="00FF6A90">
        <w:rPr>
          <w:rFonts w:ascii="Cambria" w:hAnsi="Cambria"/>
        </w:rPr>
        <w:t>= …………………….</w:t>
      </w:r>
      <w:proofErr w:type="gramEnd"/>
      <w:r w:rsidRPr="00FF6A90">
        <w:rPr>
          <w:rFonts w:ascii="Cambria" w:hAnsi="Cambria"/>
        </w:rPr>
        <w:t xml:space="preserve"> </w:t>
      </w:r>
      <w:proofErr w:type="gramStart"/>
      <w:r w:rsidRPr="00FF6A90">
        <w:rPr>
          <w:rFonts w:ascii="Cambria" w:hAnsi="Cambria"/>
          <w:b/>
        </w:rPr>
        <w:t>kJ</w:t>
      </w:r>
      <w:proofErr w:type="gramEnd"/>
      <w:r w:rsidRPr="00FF6A90">
        <w:rPr>
          <w:rFonts w:ascii="Cambria" w:hAnsi="Cambria"/>
        </w:rPr>
        <w:t>/mol</w:t>
      </w:r>
    </w:p>
    <w:p w:rsidR="00E42D1F" w:rsidRPr="00FF6A90" w:rsidRDefault="00E42D1F" w:rsidP="00053F14">
      <w:pPr>
        <w:autoSpaceDE w:val="0"/>
        <w:autoSpaceDN w:val="0"/>
        <w:adjustRightInd w:val="0"/>
        <w:rPr>
          <w:rFonts w:ascii="Cambria" w:hAnsi="Cambria"/>
        </w:rPr>
      </w:pPr>
    </w:p>
    <w:p w:rsidR="00053F14" w:rsidRPr="00FF6A90" w:rsidRDefault="00053F14" w:rsidP="00053F14">
      <w:pPr>
        <w:autoSpaceDE w:val="0"/>
        <w:autoSpaceDN w:val="0"/>
        <w:adjustRightInd w:val="0"/>
        <w:rPr>
          <w:rFonts w:ascii="Cambria" w:hAnsi="Cambria"/>
          <w:b/>
        </w:rPr>
      </w:pPr>
    </w:p>
    <w:p w:rsidR="00053F14" w:rsidRPr="00FF6A90" w:rsidRDefault="00053F14" w:rsidP="00053F14">
      <w:pPr>
        <w:autoSpaceDE w:val="0"/>
        <w:autoSpaceDN w:val="0"/>
        <w:adjustRightInd w:val="0"/>
        <w:rPr>
          <w:rFonts w:ascii="Cambria" w:hAnsi="Cambria"/>
          <w:b/>
        </w:rPr>
      </w:pPr>
    </w:p>
    <w:p w:rsidR="00053F14" w:rsidRPr="00FF6A90" w:rsidRDefault="00FF6A90" w:rsidP="00053F14">
      <w:pPr>
        <w:autoSpaceDE w:val="0"/>
        <w:autoSpaceDN w:val="0"/>
        <w:adjustRightInd w:val="0"/>
        <w:rPr>
          <w:rFonts w:ascii="Cambria" w:hAnsi="Cambria"/>
          <w:b/>
        </w:rPr>
      </w:pPr>
      <w:r>
        <w:rPr>
          <w:rFonts w:ascii="Cambria" w:hAnsi="Cambria"/>
          <w:b/>
        </w:rPr>
        <w:t xml:space="preserve">Evaluation </w:t>
      </w:r>
    </w:p>
    <w:p w:rsidR="00053F14" w:rsidRPr="00FF6A90" w:rsidRDefault="00053F14" w:rsidP="00053F14">
      <w:pPr>
        <w:autoSpaceDE w:val="0"/>
        <w:autoSpaceDN w:val="0"/>
        <w:adjustRightInd w:val="0"/>
        <w:rPr>
          <w:rFonts w:ascii="Cambria" w:hAnsi="Cambria"/>
        </w:rPr>
      </w:pPr>
    </w:p>
    <w:p w:rsidR="00053F14" w:rsidRPr="00FF6A90" w:rsidRDefault="00053F14" w:rsidP="00FF6A90">
      <w:pPr>
        <w:pStyle w:val="ListParagraph"/>
        <w:numPr>
          <w:ilvl w:val="0"/>
          <w:numId w:val="5"/>
        </w:numPr>
        <w:autoSpaceDE w:val="0"/>
        <w:autoSpaceDN w:val="0"/>
        <w:adjustRightInd w:val="0"/>
        <w:rPr>
          <w:rFonts w:ascii="Cambria" w:hAnsi="Cambria"/>
        </w:rPr>
      </w:pPr>
      <w:r w:rsidRPr="00FF6A90">
        <w:rPr>
          <w:rFonts w:ascii="Cambria" w:hAnsi="Cambria"/>
        </w:rPr>
        <w:t>Was the dissolving of ammonium nitrate endothermic or exothermic?  How do you know?</w:t>
      </w:r>
    </w:p>
    <w:p w:rsidR="00053F14" w:rsidRPr="00FF6A90" w:rsidRDefault="00053F14" w:rsidP="00053F14">
      <w:pPr>
        <w:autoSpaceDE w:val="0"/>
        <w:autoSpaceDN w:val="0"/>
        <w:adjustRightInd w:val="0"/>
        <w:rPr>
          <w:rFonts w:ascii="Cambria" w:hAnsi="Cambria"/>
        </w:rPr>
      </w:pPr>
    </w:p>
    <w:p w:rsidR="00053F14" w:rsidRPr="00FF6A90" w:rsidRDefault="00FF6A90" w:rsidP="00053F14">
      <w:pPr>
        <w:pStyle w:val="ListParagraph"/>
        <w:numPr>
          <w:ilvl w:val="0"/>
          <w:numId w:val="5"/>
        </w:numPr>
        <w:autoSpaceDE w:val="0"/>
        <w:autoSpaceDN w:val="0"/>
        <w:adjustRightInd w:val="0"/>
        <w:rPr>
          <w:rFonts w:ascii="Cambria" w:hAnsi="Cambria"/>
        </w:rPr>
      </w:pPr>
      <w:r>
        <w:rPr>
          <w:rFonts w:ascii="Cambria" w:hAnsi="Cambria"/>
        </w:rPr>
        <w:t>Why might the</w:t>
      </w:r>
      <w:r w:rsidR="00447751" w:rsidRPr="00FF6A90">
        <w:rPr>
          <w:rFonts w:ascii="Cambria" w:hAnsi="Cambria"/>
        </w:rPr>
        <w:t xml:space="preserve"> energy change calculated </w:t>
      </w:r>
      <w:r w:rsidR="00053F14" w:rsidRPr="00FF6A90">
        <w:rPr>
          <w:rFonts w:ascii="Cambria" w:hAnsi="Cambria"/>
        </w:rPr>
        <w:t>not be entirely accurate?</w:t>
      </w:r>
    </w:p>
    <w:p w:rsidR="00053F14" w:rsidRPr="00FF6A90" w:rsidRDefault="00053F14" w:rsidP="00053F14">
      <w:pPr>
        <w:autoSpaceDE w:val="0"/>
        <w:autoSpaceDN w:val="0"/>
        <w:adjustRightInd w:val="0"/>
        <w:rPr>
          <w:rFonts w:ascii="Cambria" w:hAnsi="Cambria"/>
        </w:rPr>
      </w:pPr>
    </w:p>
    <w:p w:rsidR="00FF6A90" w:rsidRDefault="00FF6A90" w:rsidP="00053F14">
      <w:pPr>
        <w:pStyle w:val="ListParagraph"/>
        <w:numPr>
          <w:ilvl w:val="0"/>
          <w:numId w:val="5"/>
        </w:numPr>
        <w:autoSpaceDE w:val="0"/>
        <w:autoSpaceDN w:val="0"/>
        <w:adjustRightInd w:val="0"/>
        <w:rPr>
          <w:rFonts w:ascii="Cambria" w:hAnsi="Cambria"/>
        </w:rPr>
      </w:pPr>
      <w:r>
        <w:rPr>
          <w:rFonts w:ascii="Cambria" w:hAnsi="Cambria"/>
        </w:rPr>
        <w:t xml:space="preserve">Write a brief report to your company outlining whether you think dissolving ammonium nitrate in water would be suitable to use in an ice pack. Consider the temperature and energy change, the cost of chemicals, the equation on page 1, the hazard of the chemicals and any other factors that you think are important.   What other experiments would you like to perform to help you come to a better judgement if you had more time? </w:t>
      </w:r>
    </w:p>
    <w:p w:rsidR="00FF6A90" w:rsidRPr="00FF6A90" w:rsidRDefault="00FF6A90" w:rsidP="00FF6A90">
      <w:pPr>
        <w:autoSpaceDE w:val="0"/>
        <w:autoSpaceDN w:val="0"/>
        <w:adjustRightInd w:val="0"/>
        <w:rPr>
          <w:rFonts w:ascii="Cambria" w:hAnsi="Cambria"/>
        </w:rPr>
      </w:pPr>
    </w:p>
    <w:p w:rsidR="00053F14" w:rsidRPr="00FF6A90" w:rsidRDefault="00053F14" w:rsidP="00FF6A90">
      <w:pPr>
        <w:autoSpaceDE w:val="0"/>
        <w:autoSpaceDN w:val="0"/>
        <w:adjustRightInd w:val="0"/>
        <w:rPr>
          <w:rFonts w:ascii="Cambria" w:hAnsi="Cambria"/>
        </w:rPr>
      </w:pPr>
    </w:p>
    <w:p w:rsidR="002E0F2E" w:rsidRPr="00FF6A90" w:rsidRDefault="002E0F2E" w:rsidP="006A4E6A">
      <w:pPr>
        <w:rPr>
          <w:rFonts w:ascii="Cambria" w:hAnsi="Cambria"/>
          <w:color w:val="008000"/>
        </w:rPr>
      </w:pPr>
    </w:p>
    <w:p w:rsidR="001068D4" w:rsidRPr="00FF6A90" w:rsidRDefault="002E0F2E" w:rsidP="006A4E6A">
      <w:pPr>
        <w:rPr>
          <w:rFonts w:ascii="Cambria" w:hAnsi="Cambria"/>
          <w:color w:val="008000"/>
        </w:rPr>
      </w:pPr>
      <w:r w:rsidRPr="00FF6A90">
        <w:rPr>
          <w:rFonts w:ascii="Cambria" w:hAnsi="Cambria"/>
          <w:color w:val="008000"/>
        </w:rPr>
        <w:t>Progress:</w:t>
      </w:r>
      <w:r w:rsidRPr="00FF6A90">
        <w:rPr>
          <w:rFonts w:ascii="Cambria" w:hAnsi="Cambria"/>
          <w:color w:val="000000" w:themeColor="text1"/>
        </w:rPr>
        <w:t xml:space="preserve">  further resources on </w:t>
      </w:r>
      <w:r w:rsidR="00053F14" w:rsidRPr="00FF6A90">
        <w:rPr>
          <w:rFonts w:ascii="Cambria" w:hAnsi="Cambria"/>
          <w:color w:val="000000" w:themeColor="text1"/>
        </w:rPr>
        <w:t>enthalpy changes</w:t>
      </w:r>
      <w:r w:rsidRPr="00FF6A90">
        <w:rPr>
          <w:rFonts w:ascii="Cambria" w:hAnsi="Cambria"/>
          <w:color w:val="000000" w:themeColor="text1"/>
        </w:rPr>
        <w:t xml:space="preserve"> are available here</w:t>
      </w:r>
      <w:r w:rsidR="00053F14" w:rsidRPr="00FF6A90">
        <w:rPr>
          <w:rFonts w:ascii="Cambria" w:hAnsi="Cambria"/>
          <w:color w:val="000000" w:themeColor="text1"/>
        </w:rPr>
        <w:t>:</w:t>
      </w:r>
      <w:r w:rsidR="00951B2E" w:rsidRPr="00FF6A90">
        <w:rPr>
          <w:rFonts w:ascii="Cambria" w:hAnsi="Cambria"/>
          <w:color w:val="000000" w:themeColor="text1"/>
        </w:rPr>
        <w:t xml:space="preserve"> </w:t>
      </w:r>
      <w:hyperlink r:id="rId6" w:history="1">
        <w:r w:rsidR="00053F14" w:rsidRPr="00FF6A90">
          <w:rPr>
            <w:rStyle w:val="Hyperlink"/>
            <w:rFonts w:ascii="Cambria" w:hAnsi="Cambria"/>
            <w:color w:val="008000"/>
          </w:rPr>
          <w:t>http://www.thescienceteacher.co.uk/enthalpy/</w:t>
        </w:r>
      </w:hyperlink>
    </w:p>
    <w:sectPr w:rsidR="001068D4" w:rsidRPr="00FF6A90" w:rsidSect="001816D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90" w:rsidRDefault="00FF6A9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90" w:rsidRDefault="00FF6A90">
    <w:pPr>
      <w:pStyle w:val="Footer"/>
    </w:pPr>
    <w:hyperlink r:id="rId1" w:history="1">
      <w:r w:rsidRPr="00EB2E75">
        <w:rPr>
          <w:rStyle w:val="Hyperlink"/>
          <w:color w:val="008000"/>
          <w:u w:val="none"/>
        </w:rPr>
        <w:t>www.thescienceteacher.co.uk</w:t>
      </w:r>
    </w:hyperlink>
    <w:r>
      <w:t xml:space="preserve"> | resources for science teachers who like to think    </w:t>
    </w:r>
    <w:r>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90" w:rsidRDefault="00FF6A9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90" w:rsidRDefault="00FF6A9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90" w:rsidRDefault="00FF6A9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90" w:rsidRDefault="00FF6A9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7A06"/>
    <w:multiLevelType w:val="hybridMultilevel"/>
    <w:tmpl w:val="CCB26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B79AB"/>
    <w:multiLevelType w:val="hybridMultilevel"/>
    <w:tmpl w:val="0FC0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40231E"/>
    <w:multiLevelType w:val="hybridMultilevel"/>
    <w:tmpl w:val="3A4CE1B0"/>
    <w:lvl w:ilvl="0" w:tplc="BDA6313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B5092"/>
    <w:rsid w:val="00053F14"/>
    <w:rsid w:val="00064310"/>
    <w:rsid w:val="000B46BC"/>
    <w:rsid w:val="0010278E"/>
    <w:rsid w:val="001068D4"/>
    <w:rsid w:val="001816DD"/>
    <w:rsid w:val="001B5092"/>
    <w:rsid w:val="002A0945"/>
    <w:rsid w:val="002D1AFF"/>
    <w:rsid w:val="002E0F2E"/>
    <w:rsid w:val="00313D88"/>
    <w:rsid w:val="003F36E5"/>
    <w:rsid w:val="00447751"/>
    <w:rsid w:val="00477636"/>
    <w:rsid w:val="004A0366"/>
    <w:rsid w:val="00515F82"/>
    <w:rsid w:val="00602F15"/>
    <w:rsid w:val="006A4E6A"/>
    <w:rsid w:val="008018C8"/>
    <w:rsid w:val="00951B2E"/>
    <w:rsid w:val="009D4E9A"/>
    <w:rsid w:val="009E49D7"/>
    <w:rsid w:val="00A33943"/>
    <w:rsid w:val="00A74951"/>
    <w:rsid w:val="00A8330A"/>
    <w:rsid w:val="00C127DA"/>
    <w:rsid w:val="00DA4BB9"/>
    <w:rsid w:val="00DE107D"/>
    <w:rsid w:val="00E42D1F"/>
    <w:rsid w:val="00E8532E"/>
    <w:rsid w:val="00E95635"/>
    <w:rsid w:val="00EB2E75"/>
    <w:rsid w:val="00ED75C3"/>
    <w:rsid w:val="00EF4FAE"/>
    <w:rsid w:val="00F71CC9"/>
    <w:rsid w:val="00FF6A90"/>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hescienceteacher.co.uk/enthalpy/"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Macintosh Word</Application>
  <DocSecurity>0</DocSecurity>
  <Lines>16</Lines>
  <Paragraphs>4</Paragraphs>
  <ScaleCrop>false</ScaleCrop>
  <Company>University of York</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2</cp:revision>
  <cp:lastPrinted>2014-10-12T15:11:00Z</cp:lastPrinted>
  <dcterms:created xsi:type="dcterms:W3CDTF">2015-02-20T09:31:00Z</dcterms:created>
  <dcterms:modified xsi:type="dcterms:W3CDTF">2015-02-20T09:31:00Z</dcterms:modified>
</cp:coreProperties>
</file>